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4160E" w:rsidRPr="002848B9" w:rsidTr="00C4160E">
        <w:tc>
          <w:tcPr>
            <w:tcW w:w="9134" w:type="dxa"/>
          </w:tcPr>
          <w:p w:rsidR="00C4160E" w:rsidRPr="005D552D" w:rsidRDefault="00C4160E" w:rsidP="00474944">
            <w:pPr>
              <w:autoSpaceDE w:val="0"/>
              <w:autoSpaceDN w:val="0"/>
              <w:adjustRightInd w:val="0"/>
              <w:ind w:left="6096"/>
              <w:jc w:val="right"/>
              <w:rPr>
                <w:sz w:val="22"/>
                <w:szCs w:val="22"/>
              </w:rPr>
            </w:pPr>
            <w:r w:rsidRPr="005D552D">
              <w:rPr>
                <w:sz w:val="22"/>
                <w:szCs w:val="22"/>
              </w:rPr>
              <w:t xml:space="preserve">Приложение 5 </w:t>
            </w:r>
            <w:r w:rsidRPr="005D552D">
              <w:rPr>
                <w:rFonts w:eastAsia="Times New Roman"/>
                <w:sz w:val="22"/>
                <w:szCs w:val="22"/>
                <w:lang w:eastAsia="ru-RU"/>
              </w:rPr>
              <w:t>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      </w:r>
          </w:p>
          <w:p w:rsidR="00C4160E" w:rsidRDefault="00C4160E" w:rsidP="00A23549">
            <w:pPr>
              <w:pStyle w:val="ConsPlusNormal"/>
              <w:ind w:left="10773"/>
              <w:rPr>
                <w:sz w:val="20"/>
              </w:rPr>
            </w:pPr>
          </w:p>
          <w:p w:rsidR="00C4160E" w:rsidRPr="002848B9" w:rsidRDefault="00C4160E" w:rsidP="00A045E0">
            <w:pPr>
              <w:pStyle w:val="ConsPlusNormal"/>
              <w:ind w:left="4678"/>
            </w:pPr>
          </w:p>
        </w:tc>
      </w:tr>
    </w:tbl>
    <w:p w:rsidR="00BC5861" w:rsidRPr="00474944" w:rsidRDefault="00693100" w:rsidP="00693100">
      <w:pPr>
        <w:jc w:val="center"/>
        <w:rPr>
          <w:b/>
        </w:rPr>
      </w:pPr>
      <w:r w:rsidRPr="00474944">
        <w:rPr>
          <w:b/>
        </w:rPr>
        <w:t>Перечень нетиповых бухгалтерских проводок</w:t>
      </w:r>
      <w:r w:rsidR="00474944">
        <w:rPr>
          <w:b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126"/>
        <w:gridCol w:w="2126"/>
        <w:gridCol w:w="1837"/>
      </w:tblGrid>
      <w:tr w:rsidR="00125D90" w:rsidTr="002E340A">
        <w:trPr>
          <w:trHeight w:val="1186"/>
        </w:trPr>
        <w:tc>
          <w:tcPr>
            <w:tcW w:w="562" w:type="dxa"/>
            <w:vMerge w:val="restart"/>
          </w:tcPr>
          <w:p w:rsidR="00125D90" w:rsidRDefault="00125D90" w:rsidP="00693100">
            <w:pPr>
              <w:jc w:val="center"/>
            </w:pPr>
            <w:r>
              <w:t>№ п/п</w:t>
            </w:r>
          </w:p>
        </w:tc>
        <w:tc>
          <w:tcPr>
            <w:tcW w:w="2694" w:type="dxa"/>
            <w:vMerge w:val="restart"/>
          </w:tcPr>
          <w:p w:rsidR="00125D90" w:rsidRDefault="00125D90" w:rsidP="00693100">
            <w:pPr>
              <w:jc w:val="center"/>
            </w:pPr>
            <w:r>
              <w:t>Содержание операции</w:t>
            </w:r>
          </w:p>
        </w:tc>
        <w:tc>
          <w:tcPr>
            <w:tcW w:w="4252" w:type="dxa"/>
            <w:gridSpan w:val="2"/>
          </w:tcPr>
          <w:p w:rsidR="00125D90" w:rsidRDefault="00125D90" w:rsidP="004C036D">
            <w:pPr>
              <w:jc w:val="center"/>
            </w:pPr>
            <w:r>
              <w:t xml:space="preserve">Нетиповая проводка </w:t>
            </w:r>
          </w:p>
        </w:tc>
        <w:tc>
          <w:tcPr>
            <w:tcW w:w="1837" w:type="dxa"/>
            <w:vMerge w:val="restart"/>
          </w:tcPr>
          <w:p w:rsidR="00125D90" w:rsidRDefault="00125D90" w:rsidP="004C036D">
            <w:pPr>
              <w:jc w:val="center"/>
            </w:pPr>
            <w:r>
              <w:t>Примечание</w:t>
            </w:r>
          </w:p>
        </w:tc>
      </w:tr>
      <w:tr w:rsidR="00125D90" w:rsidTr="002E340A">
        <w:tc>
          <w:tcPr>
            <w:tcW w:w="562" w:type="dxa"/>
            <w:vMerge/>
          </w:tcPr>
          <w:p w:rsidR="00125D90" w:rsidRDefault="00125D90" w:rsidP="00102092">
            <w:pPr>
              <w:jc w:val="center"/>
            </w:pPr>
          </w:p>
        </w:tc>
        <w:tc>
          <w:tcPr>
            <w:tcW w:w="2694" w:type="dxa"/>
            <w:vMerge/>
          </w:tcPr>
          <w:p w:rsidR="00125D90" w:rsidRDefault="00125D90" w:rsidP="00102092">
            <w:pPr>
              <w:jc w:val="center"/>
            </w:pPr>
          </w:p>
        </w:tc>
        <w:tc>
          <w:tcPr>
            <w:tcW w:w="2126" w:type="dxa"/>
          </w:tcPr>
          <w:p w:rsidR="00125D90" w:rsidRDefault="00125D90" w:rsidP="00102092">
            <w:pPr>
              <w:autoSpaceDE w:val="0"/>
              <w:autoSpaceDN w:val="0"/>
              <w:adjustRightInd w:val="0"/>
              <w:ind w:firstLine="540"/>
              <w:jc w:val="center"/>
            </w:pPr>
            <w:r>
              <w:t>Дебет</w:t>
            </w:r>
          </w:p>
        </w:tc>
        <w:tc>
          <w:tcPr>
            <w:tcW w:w="2126" w:type="dxa"/>
          </w:tcPr>
          <w:p w:rsidR="00125D90" w:rsidRDefault="00125D90" w:rsidP="00102092">
            <w:pPr>
              <w:jc w:val="center"/>
            </w:pPr>
            <w:r>
              <w:t>Кредит</w:t>
            </w:r>
          </w:p>
        </w:tc>
        <w:tc>
          <w:tcPr>
            <w:tcW w:w="1837" w:type="dxa"/>
            <w:vMerge/>
          </w:tcPr>
          <w:p w:rsidR="00125D90" w:rsidRDefault="00125D90" w:rsidP="00102092">
            <w:pPr>
              <w:jc w:val="center"/>
            </w:pPr>
          </w:p>
        </w:tc>
      </w:tr>
      <w:tr w:rsidR="00125D90" w:rsidTr="002E340A">
        <w:tc>
          <w:tcPr>
            <w:tcW w:w="562" w:type="dxa"/>
          </w:tcPr>
          <w:p w:rsidR="00125D90" w:rsidRDefault="00125D90" w:rsidP="00102092">
            <w:pPr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125D90" w:rsidRDefault="00125D90" w:rsidP="00102092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125D90" w:rsidRDefault="00125D90" w:rsidP="00102092">
            <w:pPr>
              <w:autoSpaceDE w:val="0"/>
              <w:autoSpaceDN w:val="0"/>
              <w:adjustRightInd w:val="0"/>
              <w:ind w:firstLine="540"/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125D90" w:rsidRDefault="00125D90" w:rsidP="00102092">
            <w:pPr>
              <w:jc w:val="center"/>
            </w:pPr>
            <w:r>
              <w:t>4</w:t>
            </w:r>
          </w:p>
        </w:tc>
        <w:tc>
          <w:tcPr>
            <w:tcW w:w="1837" w:type="dxa"/>
          </w:tcPr>
          <w:p w:rsidR="00125D90" w:rsidRDefault="00C924F5" w:rsidP="00102092">
            <w:pPr>
              <w:jc w:val="center"/>
            </w:pPr>
            <w:r>
              <w:t>5</w:t>
            </w:r>
          </w:p>
        </w:tc>
      </w:tr>
      <w:tr w:rsidR="00125D90" w:rsidTr="002E340A">
        <w:tc>
          <w:tcPr>
            <w:tcW w:w="562" w:type="dxa"/>
          </w:tcPr>
          <w:p w:rsidR="00125D90" w:rsidRPr="00485155" w:rsidRDefault="00804D57" w:rsidP="00693100">
            <w:pPr>
              <w:jc w:val="center"/>
            </w:pPr>
            <w:r w:rsidRPr="00485155">
              <w:t>1</w:t>
            </w:r>
          </w:p>
        </w:tc>
        <w:tc>
          <w:tcPr>
            <w:tcW w:w="2694" w:type="dxa"/>
          </w:tcPr>
          <w:p w:rsidR="00823785" w:rsidRDefault="00823785" w:rsidP="003C5418">
            <w:pPr>
              <w:jc w:val="both"/>
            </w:pPr>
            <w:r>
              <w:t>При наличии п</w:t>
            </w:r>
            <w:r w:rsidR="00B159B9">
              <w:t>е</w:t>
            </w:r>
            <w:r>
              <w:t>реплаты по налогам, взносам</w:t>
            </w:r>
            <w:r w:rsidR="00B159B9">
              <w:t>, а также при наличии положительного сальдо единого налогового счета (далее – ЕНС) ФНС России подтверждает возможность распорядиться переплатой, в том числе для погашения имеющейся задолженности или предстоящей налоговой обязанности.</w:t>
            </w:r>
          </w:p>
          <w:p w:rsidR="00125D90" w:rsidRPr="00485155" w:rsidRDefault="00DF50CE" w:rsidP="00DF50CE">
            <w:pPr>
              <w:jc w:val="both"/>
            </w:pPr>
            <w:r>
              <w:t xml:space="preserve">Указанная корреспонденция счетов </w:t>
            </w:r>
            <w:r w:rsidR="00B159B9">
              <w:t>оформляется</w:t>
            </w:r>
            <w:r w:rsidR="00823785">
              <w:t xml:space="preserve"> в учете </w:t>
            </w:r>
            <w:r w:rsidR="00B159B9">
              <w:t xml:space="preserve">Заказчиков </w:t>
            </w:r>
            <w:r w:rsidR="00823785">
              <w:t xml:space="preserve">датой получения </w:t>
            </w:r>
            <w:r w:rsidR="00B159B9">
              <w:t>справки</w:t>
            </w:r>
            <w:r w:rsidR="00B159B9" w:rsidRPr="00823785">
              <w:t xml:space="preserve"> о наличии по состоянию на дату формирования </w:t>
            </w:r>
            <w:r w:rsidR="00B159B9" w:rsidRPr="00823785">
              <w:lastRenderedPageBreak/>
              <w:t xml:space="preserve">справки положительного сальдо </w:t>
            </w:r>
            <w:r w:rsidR="00B159B9">
              <w:t>ЕНС</w:t>
            </w:r>
            <w:r w:rsidR="00823785">
              <w:t xml:space="preserve"> от ФНС России</w:t>
            </w:r>
            <w:r w:rsidR="00125D90" w:rsidRPr="00485155">
              <w:t xml:space="preserve"> </w:t>
            </w:r>
          </w:p>
        </w:tc>
        <w:tc>
          <w:tcPr>
            <w:tcW w:w="2126" w:type="dxa"/>
          </w:tcPr>
          <w:p w:rsidR="005459AE" w:rsidRPr="00485155" w:rsidRDefault="00485155" w:rsidP="004C036D">
            <w:pPr>
              <w:autoSpaceDE w:val="0"/>
              <w:autoSpaceDN w:val="0"/>
              <w:adjustRightInd w:val="0"/>
              <w:jc w:val="center"/>
            </w:pPr>
            <w:r w:rsidRPr="00485155">
              <w:lastRenderedPageBreak/>
              <w:t>КРБ</w:t>
            </w:r>
          </w:p>
          <w:p w:rsidR="005459AE" w:rsidRPr="00485155" w:rsidRDefault="00AA37C8" w:rsidP="004C036D">
            <w:pPr>
              <w:autoSpaceDE w:val="0"/>
              <w:autoSpaceDN w:val="0"/>
              <w:adjustRightInd w:val="0"/>
              <w:jc w:val="center"/>
            </w:pPr>
            <w:r w:rsidRPr="00485155">
              <w:t xml:space="preserve"> </w:t>
            </w:r>
            <w:r w:rsidR="006F640B" w:rsidRPr="00485155">
              <w:t>1</w:t>
            </w:r>
            <w:r w:rsidR="002D00F1">
              <w:t xml:space="preserve"> 303 14 </w:t>
            </w:r>
            <w:r w:rsidR="007D067C">
              <w:t>831</w:t>
            </w:r>
          </w:p>
          <w:p w:rsidR="00125D90" w:rsidRPr="00485155" w:rsidRDefault="00125D90" w:rsidP="004851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485155" w:rsidRDefault="00485155" w:rsidP="00485155">
            <w:pPr>
              <w:jc w:val="center"/>
            </w:pPr>
            <w:r w:rsidRPr="00485155">
              <w:t>КРБ</w:t>
            </w:r>
          </w:p>
          <w:p w:rsidR="00485155" w:rsidRPr="00485155" w:rsidRDefault="00485155" w:rsidP="00485155">
            <w:pPr>
              <w:jc w:val="center"/>
            </w:pPr>
            <w:r w:rsidRPr="000151F4">
              <w:t>0 303 01 731 «Расчеты по налогу на доходы физических лиц»</w:t>
            </w:r>
            <w:r>
              <w:t>,</w:t>
            </w:r>
          </w:p>
          <w:p w:rsidR="00E97EF1" w:rsidRDefault="00E97EF1" w:rsidP="00485155">
            <w:pPr>
              <w:jc w:val="center"/>
            </w:pPr>
            <w:r>
              <w:t xml:space="preserve">КРБ </w:t>
            </w:r>
          </w:p>
          <w:p w:rsidR="00E97EF1" w:rsidRDefault="00E97EF1" w:rsidP="00485155">
            <w:pPr>
              <w:jc w:val="center"/>
            </w:pPr>
            <w:r>
              <w:t>1 303 03 731</w:t>
            </w:r>
          </w:p>
          <w:p w:rsidR="00E97EF1" w:rsidRDefault="00E97EF1" w:rsidP="00485155">
            <w:pPr>
              <w:jc w:val="center"/>
            </w:pPr>
            <w:r>
              <w:t>«Расчеты по налогу на прибыль</w:t>
            </w:r>
            <w:r w:rsidR="00823785">
              <w:t xml:space="preserve"> организаций</w:t>
            </w:r>
            <w:r>
              <w:t>»,</w:t>
            </w:r>
          </w:p>
          <w:p w:rsidR="00127BBB" w:rsidRDefault="00127BBB" w:rsidP="00127BBB">
            <w:pPr>
              <w:jc w:val="center"/>
            </w:pPr>
            <w:r>
              <w:t>1 303 04 731</w:t>
            </w:r>
          </w:p>
          <w:p w:rsidR="00127BBB" w:rsidRDefault="00127BBB" w:rsidP="00127BBB">
            <w:pPr>
              <w:jc w:val="center"/>
            </w:pPr>
            <w:r>
              <w:t>«Расчеты по налогу на добавленную стоимость»,</w:t>
            </w:r>
          </w:p>
          <w:p w:rsidR="00127BBB" w:rsidRDefault="00127BBB" w:rsidP="00127BBB">
            <w:pPr>
              <w:jc w:val="center"/>
            </w:pPr>
            <w:r>
              <w:t>1 303 05 731</w:t>
            </w:r>
          </w:p>
          <w:p w:rsidR="00127BBB" w:rsidRDefault="00127BBB" w:rsidP="00127BBB">
            <w:pPr>
              <w:jc w:val="center"/>
            </w:pPr>
            <w:r>
              <w:t>«Расчеты по прочим платежам в бюджет»,</w:t>
            </w:r>
          </w:p>
          <w:p w:rsidR="00127BBB" w:rsidRDefault="00127BBB" w:rsidP="00127BBB">
            <w:pPr>
              <w:jc w:val="center"/>
            </w:pPr>
            <w:r w:rsidRPr="00485155">
              <w:t xml:space="preserve">1 303 06 731 «Расчеты по страховым взносам на обязательное </w:t>
            </w:r>
            <w:r w:rsidRPr="00485155">
              <w:lastRenderedPageBreak/>
              <w:t>социальное страхование от несчастных случаев на производстве и профессиональных заболеваний»</w:t>
            </w:r>
            <w:r>
              <w:t>,</w:t>
            </w:r>
          </w:p>
          <w:p w:rsidR="00485155" w:rsidRPr="00485155" w:rsidRDefault="00485155" w:rsidP="00485155">
            <w:pPr>
              <w:jc w:val="center"/>
            </w:pPr>
            <w:r w:rsidRPr="00485155">
              <w:t xml:space="preserve">КРБ </w:t>
            </w:r>
          </w:p>
          <w:p w:rsidR="00485155" w:rsidRDefault="00485155" w:rsidP="00485155">
            <w:pPr>
              <w:jc w:val="center"/>
            </w:pPr>
            <w:r w:rsidRPr="00485155">
              <w:t>1 303 12 731 «Расчеты по налогу на имущество организаций»</w:t>
            </w:r>
            <w:r>
              <w:t>,</w:t>
            </w:r>
          </w:p>
          <w:p w:rsidR="00485155" w:rsidRDefault="00485155" w:rsidP="00485155">
            <w:pPr>
              <w:jc w:val="center"/>
            </w:pPr>
            <w:r w:rsidRPr="00485155">
              <w:t>1 303 13 731 «Расчеты по земельному налогу»</w:t>
            </w:r>
            <w:r>
              <w:t>,</w:t>
            </w:r>
          </w:p>
          <w:p w:rsidR="00823785" w:rsidRDefault="00823785" w:rsidP="00823785">
            <w:pPr>
              <w:jc w:val="center"/>
            </w:pPr>
            <w:r w:rsidRPr="00485155">
              <w:t>1 303 1</w:t>
            </w:r>
            <w:r>
              <w:t>5</w:t>
            </w:r>
            <w:r w:rsidRPr="00485155">
              <w:t xml:space="preserve"> 731 «Расчеты по </w:t>
            </w:r>
            <w:r>
              <w:t>единому страховому тарифу</w:t>
            </w:r>
            <w:r w:rsidRPr="00485155">
              <w:t>»</w:t>
            </w:r>
            <w:r>
              <w:t>.</w:t>
            </w:r>
          </w:p>
          <w:p w:rsidR="00125D90" w:rsidRPr="00F74122" w:rsidRDefault="00125D90" w:rsidP="005459AE">
            <w:pPr>
              <w:jc w:val="center"/>
              <w:rPr>
                <w:strike/>
              </w:rPr>
            </w:pPr>
          </w:p>
        </w:tc>
        <w:tc>
          <w:tcPr>
            <w:tcW w:w="1837" w:type="dxa"/>
          </w:tcPr>
          <w:p w:rsidR="00125D90" w:rsidRPr="00823785" w:rsidRDefault="00823785" w:rsidP="00B159B9">
            <w:pPr>
              <w:jc w:val="both"/>
            </w:pPr>
            <w:r w:rsidRPr="00823785">
              <w:lastRenderedPageBreak/>
              <w:t>Справка</w:t>
            </w:r>
            <w:r>
              <w:t xml:space="preserve"> ФНС России</w:t>
            </w:r>
            <w:r w:rsidRPr="00823785">
              <w:t xml:space="preserve"> о наличии по состоянию на дату формирования справки положительного, отрицательного или нулевого сальдо </w:t>
            </w:r>
            <w:r w:rsidR="00B159B9">
              <w:t>ЕНС</w:t>
            </w:r>
            <w:r w:rsidRPr="00823785">
              <w:t xml:space="preserve"> налогоплательщика, плательщика сбора, плательщика стр</w:t>
            </w:r>
            <w:r>
              <w:t>а</w:t>
            </w:r>
            <w:r w:rsidRPr="00823785">
              <w:t>ховых взносов или налогового агента</w:t>
            </w:r>
            <w:r w:rsidR="00DF50CE">
              <w:t>.</w:t>
            </w:r>
          </w:p>
        </w:tc>
      </w:tr>
      <w:tr w:rsidR="00813E90" w:rsidRPr="00E84E44" w:rsidTr="002E340A">
        <w:tc>
          <w:tcPr>
            <w:tcW w:w="562" w:type="dxa"/>
          </w:tcPr>
          <w:p w:rsidR="00813E90" w:rsidRDefault="00813E90" w:rsidP="00960658">
            <w:pPr>
              <w:jc w:val="center"/>
            </w:pPr>
            <w:r>
              <w:t>2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13E90" w:rsidRPr="00271742" w:rsidRDefault="00813E90" w:rsidP="004F57BD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Возврат на лицевой счет сумм </w:t>
            </w:r>
            <w:r w:rsidR="000E1C06">
              <w:rPr>
                <w:color w:val="000000"/>
              </w:rPr>
              <w:t xml:space="preserve">ранее </w:t>
            </w:r>
            <w:r>
              <w:rPr>
                <w:color w:val="000000"/>
              </w:rPr>
              <w:t>перечисленной заработной платы, пенси</w:t>
            </w:r>
            <w:r w:rsidR="000E1C06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, иных выплат </w:t>
            </w:r>
            <w:r w:rsidR="008C5490">
              <w:rPr>
                <w:color w:val="000000"/>
              </w:rPr>
              <w:t>по причине</w:t>
            </w:r>
            <w:r>
              <w:rPr>
                <w:color w:val="000000"/>
              </w:rPr>
              <w:t xml:space="preserve"> </w:t>
            </w:r>
            <w:r w:rsidR="008C5490">
              <w:rPr>
                <w:color w:val="000000"/>
              </w:rPr>
              <w:t>неверных</w:t>
            </w:r>
            <w:r>
              <w:rPr>
                <w:color w:val="000000"/>
              </w:rPr>
              <w:t xml:space="preserve"> реквизит</w:t>
            </w:r>
            <w:r w:rsidR="008C5490">
              <w:rPr>
                <w:color w:val="000000"/>
              </w:rPr>
              <w:t>ов</w:t>
            </w:r>
            <w:r>
              <w:rPr>
                <w:color w:val="000000"/>
              </w:rPr>
              <w:t xml:space="preserve"> получате</w:t>
            </w:r>
            <w:r w:rsidR="008C5490">
              <w:rPr>
                <w:color w:val="000000"/>
              </w:rPr>
              <w:t>лей</w:t>
            </w:r>
            <w:r w:rsidR="0079302C">
              <w:rPr>
                <w:color w:val="000000"/>
              </w:rPr>
              <w:t>,</w:t>
            </w:r>
            <w:r w:rsidR="00AF67CC">
              <w:rPr>
                <w:color w:val="000000"/>
              </w:rPr>
              <w:t xml:space="preserve"> </w:t>
            </w:r>
            <w:r w:rsidR="004F57BD">
              <w:rPr>
                <w:color w:val="000000"/>
              </w:rPr>
              <w:t>иным причинам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13E90" w:rsidRPr="00485155" w:rsidRDefault="00813E90" w:rsidP="00813E90">
            <w:pPr>
              <w:autoSpaceDE w:val="0"/>
              <w:autoSpaceDN w:val="0"/>
              <w:adjustRightInd w:val="0"/>
              <w:jc w:val="center"/>
            </w:pPr>
            <w:r w:rsidRPr="00485155">
              <w:t>КРБ</w:t>
            </w:r>
          </w:p>
          <w:p w:rsidR="00813E90" w:rsidRPr="00485155" w:rsidRDefault="00813E90" w:rsidP="00813E90">
            <w:pPr>
              <w:autoSpaceDE w:val="0"/>
              <w:autoSpaceDN w:val="0"/>
              <w:adjustRightInd w:val="0"/>
              <w:jc w:val="center"/>
            </w:pPr>
            <w:r w:rsidRPr="00485155">
              <w:t xml:space="preserve"> 1 30</w:t>
            </w:r>
            <w:r>
              <w:t>2</w:t>
            </w:r>
            <w:r w:rsidRPr="00485155">
              <w:t xml:space="preserve"> </w:t>
            </w:r>
            <w:r w:rsidR="00AF67CC">
              <w:t>ХХ</w:t>
            </w:r>
            <w:r w:rsidR="002D00F1">
              <w:t xml:space="preserve"> </w:t>
            </w:r>
            <w:r w:rsidR="002D00F1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XXX</w:t>
            </w:r>
            <w:r w:rsidR="002D00F1">
              <w:rPr>
                <w:color w:val="000000" w:themeColor="text1"/>
                <w:vertAlign w:val="superscript"/>
              </w:rPr>
              <w:t>1</w:t>
            </w:r>
            <w:r w:rsidR="00200953">
              <w:rPr>
                <w:color w:val="000000" w:themeColor="text1"/>
                <w:vertAlign w:val="superscript"/>
              </w:rPr>
              <w:t>,2</w:t>
            </w:r>
            <w:r>
              <w:t xml:space="preserve"> </w:t>
            </w:r>
          </w:p>
          <w:p w:rsidR="00813E90" w:rsidRPr="00271742" w:rsidRDefault="00813E90" w:rsidP="00960658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13E90" w:rsidRPr="00485155" w:rsidRDefault="00813E90" w:rsidP="00813E90">
            <w:pPr>
              <w:autoSpaceDE w:val="0"/>
              <w:autoSpaceDN w:val="0"/>
              <w:adjustRightInd w:val="0"/>
              <w:jc w:val="center"/>
            </w:pPr>
            <w:r w:rsidRPr="00485155">
              <w:t>КРБ</w:t>
            </w:r>
          </w:p>
          <w:p w:rsidR="00813E90" w:rsidRPr="00485155" w:rsidRDefault="00813E90" w:rsidP="00813E90">
            <w:pPr>
              <w:autoSpaceDE w:val="0"/>
              <w:autoSpaceDN w:val="0"/>
              <w:adjustRightInd w:val="0"/>
              <w:jc w:val="center"/>
            </w:pPr>
            <w:r w:rsidRPr="00485155">
              <w:t xml:space="preserve"> 1 30</w:t>
            </w:r>
            <w:r>
              <w:t>4</w:t>
            </w:r>
            <w:r w:rsidRPr="00485155">
              <w:t xml:space="preserve"> </w:t>
            </w:r>
            <w:r>
              <w:t>05 </w:t>
            </w:r>
            <w:r w:rsidR="002D00F1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XXX</w:t>
            </w:r>
            <w:r w:rsidR="002D00F1">
              <w:rPr>
                <w:color w:val="000000" w:themeColor="text1"/>
                <w:vertAlign w:val="superscript"/>
              </w:rPr>
              <w:t>1</w:t>
            </w:r>
          </w:p>
          <w:p w:rsidR="00813E90" w:rsidRPr="00271742" w:rsidRDefault="00813E90" w:rsidP="00960658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837" w:type="dxa"/>
          </w:tcPr>
          <w:p w:rsidR="00813E90" w:rsidRPr="00DF50CE" w:rsidRDefault="00813E90" w:rsidP="004F57BD">
            <w:r>
              <w:rPr>
                <w:color w:val="000000"/>
              </w:rPr>
              <w:t xml:space="preserve">Метод «Красное </w:t>
            </w:r>
            <w:proofErr w:type="spellStart"/>
            <w:r>
              <w:rPr>
                <w:color w:val="000000"/>
              </w:rPr>
              <w:t>сторно</w:t>
            </w:r>
            <w:proofErr w:type="spellEnd"/>
            <w:r>
              <w:rPr>
                <w:color w:val="000000"/>
              </w:rPr>
              <w:t>»</w:t>
            </w:r>
            <w:r w:rsidR="00AF67CC">
              <w:rPr>
                <w:color w:val="000000"/>
              </w:rPr>
              <w:t xml:space="preserve"> </w:t>
            </w:r>
          </w:p>
        </w:tc>
      </w:tr>
      <w:tr w:rsidR="00AF67CC" w:rsidRPr="00E84E44" w:rsidTr="00DD23B2">
        <w:trPr>
          <w:trHeight w:val="2885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CC" w:rsidRDefault="00AF67CC" w:rsidP="00AF67CC">
            <w:pPr>
              <w:jc w:val="center"/>
            </w:pPr>
            <w:r>
              <w:t>3</w:t>
            </w:r>
          </w:p>
        </w:tc>
        <w:tc>
          <w:tcPr>
            <w:tcW w:w="2694" w:type="dxa"/>
          </w:tcPr>
          <w:p w:rsidR="00AF67CC" w:rsidRPr="00CD0B09" w:rsidRDefault="00AF67CC" w:rsidP="00AF67CC">
            <w:pPr>
              <w:pStyle w:val="a7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280270">
              <w:rPr>
                <w:sz w:val="28"/>
                <w:szCs w:val="28"/>
              </w:rPr>
              <w:t>Перечисление сумм возвратов (возмещений), излишне уплаченных платежей и иных поступлений</w:t>
            </w:r>
          </w:p>
        </w:tc>
        <w:tc>
          <w:tcPr>
            <w:tcW w:w="2126" w:type="dxa"/>
          </w:tcPr>
          <w:p w:rsidR="00AF67CC" w:rsidRDefault="00AF67CC" w:rsidP="00AF67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КДБ</w:t>
            </w:r>
          </w:p>
          <w:p w:rsidR="00AF67CC" w:rsidRDefault="00AF67CC" w:rsidP="00AF67CC">
            <w:pPr>
              <w:jc w:val="center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>0 209 ХХ 56Х</w:t>
            </w:r>
            <w:r>
              <w:rPr>
                <w:color w:val="000000" w:themeColor="text1"/>
                <w:vertAlign w:val="superscript"/>
              </w:rPr>
              <w:t>1,2</w:t>
            </w:r>
          </w:p>
          <w:p w:rsidR="00AF67CC" w:rsidRPr="00DC5580" w:rsidRDefault="00AF67CC" w:rsidP="00AF67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</w:t>
            </w:r>
            <w:r w:rsidRPr="004124B4">
              <w:rPr>
                <w:color w:val="000000" w:themeColor="text1"/>
              </w:rPr>
              <w:t>Расчеты по ущербу и иным доходам</w:t>
            </w:r>
            <w:r>
              <w:rPr>
                <w:color w:val="000000" w:themeColor="text1"/>
              </w:rPr>
              <w:t>»</w:t>
            </w:r>
          </w:p>
        </w:tc>
        <w:tc>
          <w:tcPr>
            <w:tcW w:w="2126" w:type="dxa"/>
          </w:tcPr>
          <w:p w:rsidR="00AF67CC" w:rsidRDefault="00AF67CC" w:rsidP="00AF67C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КДБ</w:t>
            </w:r>
          </w:p>
          <w:p w:rsidR="00AF67CC" w:rsidRPr="0089211D" w:rsidRDefault="00AF67CC" w:rsidP="00AF67C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>0 210 02 ХХХ</w:t>
            </w:r>
            <w:r>
              <w:rPr>
                <w:color w:val="000000" w:themeColor="text1"/>
                <w:vertAlign w:val="superscript"/>
              </w:rPr>
              <w:t>1</w:t>
            </w:r>
          </w:p>
          <w:p w:rsidR="00AF67CC" w:rsidRPr="004124B4" w:rsidRDefault="00AF67CC" w:rsidP="00AF67CC">
            <w:pPr>
              <w:jc w:val="center"/>
            </w:pPr>
            <w:r>
              <w:t>«</w:t>
            </w:r>
            <w:r w:rsidRPr="004124B4">
              <w:t>Расчеты с финансовым органом по поступлениям в бюджет</w:t>
            </w:r>
            <w:r>
              <w:t>»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</w:tcPr>
          <w:p w:rsidR="00AF67CC" w:rsidRDefault="00AF67CC" w:rsidP="00AF67CC">
            <w:pPr>
              <w:autoSpaceDE w:val="0"/>
              <w:autoSpaceDN w:val="0"/>
              <w:rPr>
                <w:color w:val="000000" w:themeColor="text1"/>
              </w:rPr>
            </w:pPr>
            <w:r w:rsidRPr="00CD0B09">
              <w:rPr>
                <w:color w:val="000000" w:themeColor="text1"/>
              </w:rPr>
              <w:t>Письмо Министерства фи</w:t>
            </w:r>
            <w:r>
              <w:rPr>
                <w:color w:val="000000" w:themeColor="text1"/>
              </w:rPr>
              <w:t>нансов Российской Федерации от 02.12.2024 № 02-06-09/121125</w:t>
            </w:r>
          </w:p>
          <w:p w:rsidR="00DD23B2" w:rsidRPr="00CD0B09" w:rsidRDefault="00DD23B2" w:rsidP="00AF67CC">
            <w:pPr>
              <w:autoSpaceDE w:val="0"/>
              <w:autoSpaceDN w:val="0"/>
            </w:pPr>
            <w:bookmarkStart w:id="0" w:name="_GoBack"/>
            <w:bookmarkEnd w:id="0"/>
          </w:p>
        </w:tc>
      </w:tr>
      <w:tr w:rsidR="00960658" w:rsidRPr="00E84E44" w:rsidTr="002E340A">
        <w:tc>
          <w:tcPr>
            <w:tcW w:w="562" w:type="dxa"/>
          </w:tcPr>
          <w:p w:rsidR="00960658" w:rsidRPr="00271742" w:rsidRDefault="00AF67CC" w:rsidP="00960658">
            <w:pPr>
              <w:jc w:val="center"/>
            </w:pPr>
            <w:r>
              <w:lastRenderedPageBreak/>
              <w:t>4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0658" w:rsidRPr="00271742" w:rsidRDefault="00945703" w:rsidP="00813E90">
            <w:pPr>
              <w:rPr>
                <w:color w:val="000000"/>
              </w:rPr>
            </w:pPr>
            <w:r w:rsidRPr="00271742">
              <w:rPr>
                <w:color w:val="000000"/>
              </w:rPr>
              <w:t xml:space="preserve">Начисление возврата остатка неиспользованных средств МБТ с условиями, подлежащих предоставлению при подтверждении потребности </w:t>
            </w:r>
            <w:r w:rsidR="00813E90">
              <w:rPr>
                <w:color w:val="000000"/>
              </w:rPr>
              <w:t>(в отсутствие кредиторской задолженности)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0658" w:rsidRPr="00271742" w:rsidRDefault="00960658" w:rsidP="00960658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271742">
              <w:rPr>
                <w:color w:val="000000"/>
              </w:rPr>
              <w:t>КДБ</w:t>
            </w:r>
          </w:p>
          <w:p w:rsidR="00960658" w:rsidRPr="00271742" w:rsidRDefault="00960658" w:rsidP="00960658">
            <w:pPr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271742">
              <w:rPr>
                <w:color w:val="000000"/>
              </w:rPr>
              <w:t xml:space="preserve"> </w:t>
            </w:r>
            <w:hyperlink r:id="rId4" w:history="1">
              <w:r w:rsidRPr="00271742">
                <w:rPr>
                  <w:rStyle w:val="a6"/>
                  <w:color w:val="000000"/>
                  <w:u w:val="none"/>
                </w:rPr>
                <w:t xml:space="preserve">1 303 05 831 </w:t>
              </w:r>
            </w:hyperlink>
          </w:p>
          <w:p w:rsidR="00DA4109" w:rsidRPr="00271742" w:rsidRDefault="005D552D" w:rsidP="00DA4109">
            <w:pPr>
              <w:autoSpaceDE w:val="0"/>
              <w:autoSpaceDN w:val="0"/>
              <w:adjustRightInd w:val="0"/>
              <w:jc w:val="center"/>
            </w:pPr>
            <w:r w:rsidRPr="00271742">
              <w:t>«</w:t>
            </w:r>
            <w:r w:rsidR="00DA4109" w:rsidRPr="00271742">
              <w:t>Уменьшение кредиторской задолженно</w:t>
            </w:r>
            <w:r w:rsidRPr="00271742">
              <w:t>сти по прочим платежам в бюджет»</w:t>
            </w:r>
          </w:p>
          <w:p w:rsidR="00960658" w:rsidRPr="00271742" w:rsidRDefault="00960658" w:rsidP="00960658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0658" w:rsidRPr="00271742" w:rsidRDefault="00960658" w:rsidP="00960658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271742">
              <w:rPr>
                <w:color w:val="000000"/>
              </w:rPr>
              <w:t>КДБ</w:t>
            </w:r>
          </w:p>
          <w:p w:rsidR="00960658" w:rsidRPr="00271742" w:rsidRDefault="00960658" w:rsidP="00960658">
            <w:pPr>
              <w:autoSpaceDE w:val="0"/>
              <w:autoSpaceDN w:val="0"/>
              <w:jc w:val="center"/>
              <w:rPr>
                <w:rStyle w:val="a6"/>
                <w:color w:val="000000"/>
                <w:u w:val="none"/>
              </w:rPr>
            </w:pPr>
            <w:r w:rsidRPr="00271742">
              <w:rPr>
                <w:color w:val="000000"/>
              </w:rPr>
              <w:t xml:space="preserve"> </w:t>
            </w:r>
            <w:hyperlink r:id="rId5" w:history="1">
              <w:r w:rsidRPr="00271742">
                <w:rPr>
                  <w:rStyle w:val="a6"/>
                  <w:color w:val="000000"/>
                  <w:u w:val="none"/>
                </w:rPr>
                <w:t xml:space="preserve">1 401 41 151(161) </w:t>
              </w:r>
            </w:hyperlink>
          </w:p>
          <w:p w:rsidR="00FB7C3B" w:rsidRPr="00271742" w:rsidRDefault="00FB7C3B" w:rsidP="00FB7C3B">
            <w:pPr>
              <w:autoSpaceDE w:val="0"/>
              <w:autoSpaceDN w:val="0"/>
              <w:adjustRightInd w:val="0"/>
              <w:jc w:val="center"/>
            </w:pPr>
            <w:r w:rsidRPr="00271742">
              <w:t>«Доходы будущих периодов к признанию в текущем году»</w:t>
            </w:r>
          </w:p>
          <w:p w:rsidR="00960658" w:rsidRPr="00271742" w:rsidRDefault="00960658" w:rsidP="00960658">
            <w:pPr>
              <w:jc w:val="center"/>
              <w:rPr>
                <w:color w:val="000000"/>
              </w:rPr>
            </w:pPr>
          </w:p>
        </w:tc>
        <w:tc>
          <w:tcPr>
            <w:tcW w:w="1837" w:type="dxa"/>
          </w:tcPr>
          <w:p w:rsidR="00960658" w:rsidRPr="00271742" w:rsidRDefault="00B872D2" w:rsidP="00485155">
            <w:pPr>
              <w:rPr>
                <w:highlight w:val="yellow"/>
              </w:rPr>
            </w:pPr>
            <w:r w:rsidRPr="00DF50CE">
              <w:t>При</w:t>
            </w:r>
            <w:r w:rsidRPr="00DF50CE">
              <w:rPr>
                <w:color w:val="000000"/>
              </w:rPr>
              <w:t xml:space="preserve"> наличии принятых и не исполненных </w:t>
            </w:r>
            <w:r w:rsidR="0046109F" w:rsidRPr="00DF50CE">
              <w:rPr>
                <w:color w:val="000000"/>
              </w:rPr>
              <w:t>бюджетных</w:t>
            </w:r>
            <w:r w:rsidR="00485155" w:rsidRPr="00DF50CE">
              <w:rPr>
                <w:color w:val="000000"/>
              </w:rPr>
              <w:t xml:space="preserve"> </w:t>
            </w:r>
            <w:r w:rsidR="0046109F" w:rsidRPr="00DF50CE">
              <w:rPr>
                <w:color w:val="000000"/>
              </w:rPr>
              <w:t xml:space="preserve">обязательств </w:t>
            </w:r>
            <w:r w:rsidRPr="00DF50CE">
              <w:rPr>
                <w:color w:val="000000"/>
              </w:rPr>
              <w:t>по целевым расходам</w:t>
            </w:r>
          </w:p>
        </w:tc>
      </w:tr>
      <w:tr w:rsidR="00F13FD8" w:rsidRPr="00E84E44" w:rsidTr="002E340A">
        <w:tc>
          <w:tcPr>
            <w:tcW w:w="562" w:type="dxa"/>
          </w:tcPr>
          <w:p w:rsidR="00F13FD8" w:rsidRDefault="00AF67CC" w:rsidP="00F13FD8">
            <w:pPr>
              <w:jc w:val="center"/>
            </w:pPr>
            <w:r>
              <w:t>5</w:t>
            </w:r>
          </w:p>
        </w:tc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3FD8" w:rsidRDefault="0016088C" w:rsidP="0016088C">
            <w:pPr>
              <w:autoSpaceDE w:val="0"/>
              <w:autoSpaceDN w:val="0"/>
            </w:pPr>
            <w:r w:rsidRPr="00DF50CE">
              <w:t xml:space="preserve">Безвозмездное получение </w:t>
            </w:r>
            <w:r w:rsidR="001340D3" w:rsidRPr="00DF50CE">
              <w:t xml:space="preserve">прав пользования НМА, </w:t>
            </w:r>
            <w:r w:rsidRPr="00DF50CE">
              <w:t>принятие к учету излишков</w:t>
            </w:r>
            <w:r w:rsidR="001340D3" w:rsidRPr="00DF50CE">
              <w:t xml:space="preserve"> прав пользования НМА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3FD8" w:rsidRDefault="00F13FD8" w:rsidP="00F13FD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КРБ</w:t>
            </w:r>
          </w:p>
          <w:p w:rsidR="00F13FD8" w:rsidRDefault="00F13FD8" w:rsidP="00F13FD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0 111 </w:t>
            </w:r>
            <w:r>
              <w:rPr>
                <w:color w:val="1F497D"/>
              </w:rPr>
              <w:t>6</w:t>
            </w:r>
            <w:r>
              <w:rPr>
                <w:color w:val="000000"/>
                <w:lang w:val="en-US"/>
              </w:rPr>
              <w:t>I</w:t>
            </w:r>
            <w:r w:rsidRPr="00D325A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  <w:r>
              <w:rPr>
                <w:color w:val="1F497D"/>
              </w:rPr>
              <w:t>5</w:t>
            </w:r>
            <w:r>
              <w:rPr>
                <w:color w:val="000000"/>
              </w:rPr>
              <w:t>Х</w:t>
            </w:r>
            <w:r w:rsidR="002E340A">
              <w:rPr>
                <w:color w:val="000000" w:themeColor="text1"/>
                <w:vertAlign w:val="superscript"/>
              </w:rPr>
              <w:t>1</w:t>
            </w:r>
          </w:p>
          <w:p w:rsidR="00F13FD8" w:rsidRDefault="00F13FD8" w:rsidP="00F13FD8">
            <w:pPr>
              <w:autoSpaceDE w:val="0"/>
              <w:autoSpaceDN w:val="0"/>
              <w:jc w:val="center"/>
            </w:pPr>
            <w:r>
              <w:t>«Права пользования программным обеспечением и базами данных»</w:t>
            </w:r>
          </w:p>
          <w:p w:rsidR="00F13FD8" w:rsidRDefault="00F13FD8" w:rsidP="00F13FD8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3FD8" w:rsidRDefault="00F13FD8" w:rsidP="00F13FD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КДБ</w:t>
            </w:r>
          </w:p>
          <w:p w:rsidR="00F13FD8" w:rsidRDefault="00F13FD8" w:rsidP="00F13FD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0 401 10 19Х</w:t>
            </w:r>
            <w:r w:rsidR="002E340A">
              <w:rPr>
                <w:color w:val="000000" w:themeColor="text1"/>
                <w:vertAlign w:val="superscript"/>
              </w:rPr>
              <w:t>1</w:t>
            </w:r>
          </w:p>
          <w:p w:rsidR="00F13FD8" w:rsidRDefault="00F13FD8" w:rsidP="00F13FD8">
            <w:pPr>
              <w:autoSpaceDE w:val="0"/>
              <w:autoSpaceDN w:val="0"/>
              <w:jc w:val="center"/>
            </w:pPr>
            <w:r>
              <w:t>«Доходы от безвозмездных неденежных поступлений в сектор государственного управления»</w:t>
            </w:r>
          </w:p>
          <w:p w:rsidR="00F13FD8" w:rsidRDefault="00F13FD8" w:rsidP="00F13FD8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3FD8" w:rsidRDefault="0016088C" w:rsidP="0016088C">
            <w:pPr>
              <w:autoSpaceDE w:val="0"/>
              <w:autoSpaceDN w:val="0"/>
              <w:jc w:val="center"/>
            </w:pPr>
            <w:r>
              <w:rPr>
                <w:color w:val="000000" w:themeColor="text1"/>
              </w:rPr>
              <w:t>По стоимости, указанной в</w:t>
            </w:r>
            <w:r w:rsidR="00F13FD8" w:rsidRPr="00D325A2">
              <w:rPr>
                <w:color w:val="000000" w:themeColor="text1"/>
              </w:rPr>
              <w:t xml:space="preserve"> решени</w:t>
            </w:r>
            <w:r>
              <w:rPr>
                <w:color w:val="000000" w:themeColor="text1"/>
              </w:rPr>
              <w:t>и</w:t>
            </w:r>
            <w:r w:rsidR="00F13FD8" w:rsidRPr="00D325A2">
              <w:rPr>
                <w:color w:val="000000" w:themeColor="text1"/>
              </w:rPr>
              <w:t xml:space="preserve"> комиссии Заказчика</w:t>
            </w:r>
            <w:r>
              <w:rPr>
                <w:color w:val="000000" w:themeColor="text1"/>
              </w:rPr>
              <w:t xml:space="preserve"> -</w:t>
            </w:r>
            <w:r w:rsidR="001340D3">
              <w:rPr>
                <w:color w:val="000000" w:themeColor="text1"/>
              </w:rPr>
              <w:t xml:space="preserve"> в результате безвозмездной передачи прав пользования НМА</w:t>
            </w:r>
            <w:r>
              <w:rPr>
                <w:color w:val="000000" w:themeColor="text1"/>
              </w:rPr>
              <w:t>, по результатам проведенной инвентаризации</w:t>
            </w:r>
            <w:r w:rsidR="00F13FD8" w:rsidRPr="00D325A2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прав пользования НМА</w:t>
            </w:r>
          </w:p>
        </w:tc>
      </w:tr>
      <w:tr w:rsidR="002137B5" w:rsidRPr="00E84E44" w:rsidTr="002E340A">
        <w:tc>
          <w:tcPr>
            <w:tcW w:w="562" w:type="dxa"/>
          </w:tcPr>
          <w:p w:rsidR="002137B5" w:rsidRDefault="002137B5" w:rsidP="00F13FD8">
            <w:pPr>
              <w:jc w:val="center"/>
            </w:pPr>
            <w:r>
              <w:t>6</w:t>
            </w:r>
          </w:p>
        </w:tc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37B5" w:rsidRPr="00DF50CE" w:rsidRDefault="008D4E3E" w:rsidP="0016088C">
            <w:pPr>
              <w:autoSpaceDE w:val="0"/>
              <w:autoSpaceDN w:val="0"/>
            </w:pPr>
            <w:r>
              <w:rPr>
                <w:rFonts w:eastAsia="Times New Roman"/>
                <w:lang w:eastAsia="ru-RU"/>
              </w:rPr>
              <w:t xml:space="preserve">Смена </w:t>
            </w:r>
            <w:r w:rsidRPr="00013307">
              <w:rPr>
                <w:rFonts w:eastAsia="Times New Roman"/>
                <w:lang w:eastAsia="ru-RU"/>
              </w:rPr>
              <w:t>лиц, ответственных за сохранность объекта имущества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137B5" w:rsidRPr="00013307" w:rsidRDefault="00A60FBE" w:rsidP="00F13FD8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013307">
              <w:rPr>
                <w:color w:val="000000"/>
              </w:rPr>
              <w:t>КРБ</w:t>
            </w:r>
          </w:p>
          <w:p w:rsidR="00A60FBE" w:rsidRPr="00013307" w:rsidRDefault="002E340A" w:rsidP="00F13FD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A60FBE" w:rsidRPr="00013307">
              <w:rPr>
                <w:color w:val="000000"/>
              </w:rPr>
              <w:t xml:space="preserve"> 106 ХХ </w:t>
            </w:r>
            <w:r w:rsidR="007904D4" w:rsidRPr="0095309D">
              <w:rPr>
                <w:color w:val="000000"/>
              </w:rPr>
              <w:t>ХХХ</w:t>
            </w:r>
            <w:r w:rsidR="007904D4">
              <w:rPr>
                <w:color w:val="000000" w:themeColor="text1"/>
                <w:vertAlign w:val="superscript"/>
              </w:rPr>
              <w:t>1,2</w:t>
            </w:r>
          </w:p>
          <w:p w:rsidR="00A60FBE" w:rsidRPr="00013307" w:rsidRDefault="00B161D9" w:rsidP="00F13FD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eastAsia="Times New Roman"/>
                <w:lang w:eastAsia="ru-RU"/>
              </w:rPr>
              <w:t>«Вложения в нефинансовые активы»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60FBE" w:rsidRPr="00013307" w:rsidRDefault="00A60FBE" w:rsidP="00A60FBE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013307">
              <w:rPr>
                <w:color w:val="000000"/>
              </w:rPr>
              <w:t>КРБ</w:t>
            </w:r>
          </w:p>
          <w:p w:rsidR="00013307" w:rsidRPr="00013307" w:rsidRDefault="002E340A" w:rsidP="00A60FBE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A60FBE" w:rsidRPr="00013307">
              <w:rPr>
                <w:color w:val="000000"/>
              </w:rPr>
              <w:t xml:space="preserve"> 106 ХХ </w:t>
            </w:r>
          </w:p>
          <w:p w:rsidR="00013307" w:rsidRPr="00013307" w:rsidRDefault="007904D4" w:rsidP="00A60FBE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95309D">
              <w:rPr>
                <w:color w:val="000000"/>
              </w:rPr>
              <w:t>ХХХ</w:t>
            </w:r>
            <w:r>
              <w:rPr>
                <w:color w:val="000000" w:themeColor="text1"/>
                <w:vertAlign w:val="superscript"/>
              </w:rPr>
              <w:t>1,2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="00B161D9">
              <w:rPr>
                <w:rFonts w:eastAsia="Times New Roman"/>
                <w:lang w:eastAsia="ru-RU"/>
              </w:rPr>
              <w:t>«Вложения в нефинансовые активы»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137B5" w:rsidRPr="002F004A" w:rsidRDefault="00013307" w:rsidP="00B161D9">
            <w:pPr>
              <w:spacing w:line="288" w:lineRule="atLeast"/>
              <w:ind w:firstLine="540"/>
              <w:jc w:val="both"/>
              <w:rPr>
                <w:color w:val="000000" w:themeColor="text1"/>
              </w:rPr>
            </w:pPr>
            <w:r w:rsidRPr="00013307">
              <w:rPr>
                <w:rFonts w:eastAsia="Times New Roman"/>
                <w:lang w:eastAsia="ru-RU"/>
              </w:rPr>
              <w:t xml:space="preserve">В соответствии с </w:t>
            </w:r>
            <w:hyperlink r:id="rId6" w:history="1">
              <w:r w:rsidRPr="002F004A">
                <w:rPr>
                  <w:rFonts w:eastAsia="Times New Roman"/>
                  <w:lang w:eastAsia="ru-RU"/>
                </w:rPr>
                <w:t>пунктом 128</w:t>
              </w:r>
            </w:hyperlink>
            <w:r w:rsidRPr="00013307">
              <w:rPr>
                <w:rFonts w:eastAsia="Times New Roman"/>
                <w:lang w:eastAsia="ru-RU"/>
              </w:rPr>
              <w:t xml:space="preserve"> Инструкции </w:t>
            </w:r>
            <w:r w:rsidRPr="002F004A">
              <w:rPr>
                <w:rFonts w:eastAsia="Times New Roman"/>
                <w:lang w:eastAsia="ru-RU"/>
              </w:rPr>
              <w:t>№</w:t>
            </w:r>
            <w:r w:rsidRPr="00013307">
              <w:rPr>
                <w:rFonts w:eastAsia="Times New Roman"/>
                <w:lang w:eastAsia="ru-RU"/>
              </w:rPr>
              <w:t xml:space="preserve"> 157н аналитический учет по счету </w:t>
            </w:r>
            <w:hyperlink r:id="rId7" w:history="1">
              <w:r w:rsidRPr="002F004A">
                <w:rPr>
                  <w:rFonts w:eastAsia="Times New Roman"/>
                  <w:lang w:eastAsia="ru-RU"/>
                </w:rPr>
                <w:t>0 106 00 000</w:t>
              </w:r>
            </w:hyperlink>
            <w:r w:rsidRPr="00013307">
              <w:rPr>
                <w:rFonts w:eastAsia="Times New Roman"/>
                <w:lang w:eastAsia="ru-RU"/>
              </w:rPr>
              <w:t xml:space="preserve"> </w:t>
            </w:r>
            <w:r w:rsidR="00B161D9" w:rsidRPr="002F004A">
              <w:rPr>
                <w:rFonts w:eastAsia="Times New Roman"/>
                <w:lang w:eastAsia="ru-RU"/>
              </w:rPr>
              <w:t xml:space="preserve">«Вложения в нефинансовые активы» </w:t>
            </w:r>
            <w:r w:rsidRPr="00013307">
              <w:rPr>
                <w:rFonts w:eastAsia="Times New Roman"/>
                <w:lang w:eastAsia="ru-RU"/>
              </w:rPr>
              <w:t xml:space="preserve">ведется в разрезе </w:t>
            </w:r>
            <w:r w:rsidRPr="00013307">
              <w:rPr>
                <w:rFonts w:eastAsia="Times New Roman"/>
                <w:lang w:eastAsia="ru-RU"/>
              </w:rPr>
              <w:lastRenderedPageBreak/>
              <w:t xml:space="preserve">объектов вложений в нефинансовые активы, их идентификационных номеров (кадастровых (при наличии), реестровых, учетных номеров или номеров (кодов) Федеральной адресной инвестиционной программы, и лиц, ответственных за сохранность объекта имущества и (или) использование его по назначению </w:t>
            </w:r>
          </w:p>
        </w:tc>
      </w:tr>
      <w:tr w:rsidR="002137B5" w:rsidRPr="00E84E44" w:rsidTr="002E340A">
        <w:tc>
          <w:tcPr>
            <w:tcW w:w="562" w:type="dxa"/>
          </w:tcPr>
          <w:p w:rsidR="002137B5" w:rsidRDefault="002137B5" w:rsidP="00F13FD8">
            <w:pPr>
              <w:jc w:val="center"/>
            </w:pPr>
            <w:r>
              <w:lastRenderedPageBreak/>
              <w:t>7</w:t>
            </w:r>
          </w:p>
        </w:tc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37B5" w:rsidRDefault="008A26D7" w:rsidP="008A26D7">
            <w:pPr>
              <w:spacing w:before="100" w:beforeAutospacing="1" w:after="100" w:afterAutospacing="1"/>
            </w:pPr>
            <w:r w:rsidRPr="008A26D7">
              <w:rPr>
                <w:rFonts w:eastAsia="Times New Roman"/>
                <w:lang w:eastAsia="ru-RU"/>
              </w:rPr>
              <w:t xml:space="preserve">Обособления (разукомплектации) объектов капвложений, произведенных при строительстве (создании) единого комплекса объектов НФА, которые сформированы в общем объеме затрат, предусмотренных сметой на весь комплекс таких </w:t>
            </w:r>
            <w:r w:rsidRPr="008A26D7">
              <w:rPr>
                <w:rFonts w:eastAsia="Times New Roman"/>
                <w:lang w:eastAsia="ru-RU"/>
              </w:rPr>
              <w:lastRenderedPageBreak/>
              <w:t xml:space="preserve">объектов, включающий недвижимое, движимое имущество, НМА, НПА, материальные </w:t>
            </w:r>
            <w:r>
              <w:rPr>
                <w:rFonts w:eastAsia="Times New Roman"/>
                <w:lang w:eastAsia="ru-RU"/>
              </w:rPr>
              <w:t>з</w:t>
            </w:r>
            <w:r w:rsidRPr="008A26D7">
              <w:rPr>
                <w:rFonts w:eastAsia="Times New Roman"/>
                <w:lang w:eastAsia="ru-RU"/>
              </w:rPr>
              <w:t>апасы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60FBE" w:rsidRDefault="00A60FBE" w:rsidP="00A60FBE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КРБ</w:t>
            </w:r>
          </w:p>
          <w:p w:rsidR="002137B5" w:rsidRDefault="00A60FBE" w:rsidP="00A60FBE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0 106 ХХ </w:t>
            </w:r>
            <w:r w:rsidR="007904D4" w:rsidRPr="0095309D">
              <w:rPr>
                <w:color w:val="000000"/>
              </w:rPr>
              <w:t>ХХХ</w:t>
            </w:r>
            <w:r w:rsidR="007904D4">
              <w:rPr>
                <w:color w:val="000000" w:themeColor="text1"/>
                <w:vertAlign w:val="superscript"/>
              </w:rPr>
              <w:t>1,2</w:t>
            </w:r>
          </w:p>
          <w:p w:rsidR="008A26D7" w:rsidRDefault="008A26D7" w:rsidP="00A60FBE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eastAsia="Times New Roman"/>
                <w:lang w:eastAsia="ru-RU"/>
              </w:rPr>
              <w:t>«Вложения в нефинансовые активы»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60FBE" w:rsidRDefault="00A60FBE" w:rsidP="00A60FBE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КРБ</w:t>
            </w:r>
          </w:p>
          <w:p w:rsidR="002137B5" w:rsidRDefault="00A60FBE" w:rsidP="00A60FBE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0 106 ХХ </w:t>
            </w:r>
            <w:r w:rsidR="007904D4" w:rsidRPr="0095309D">
              <w:rPr>
                <w:color w:val="000000"/>
              </w:rPr>
              <w:t>ХХХ</w:t>
            </w:r>
            <w:r w:rsidR="007904D4">
              <w:rPr>
                <w:color w:val="000000" w:themeColor="text1"/>
                <w:vertAlign w:val="superscript"/>
              </w:rPr>
              <w:t>1,2</w:t>
            </w:r>
          </w:p>
          <w:p w:rsidR="008A26D7" w:rsidRDefault="008A26D7" w:rsidP="00A60FBE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eastAsia="Times New Roman"/>
                <w:lang w:eastAsia="ru-RU"/>
              </w:rPr>
              <w:t>«Вложения в нефинансовые активы»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F3C1A" w:rsidRPr="001F3C1A" w:rsidRDefault="001F3C1A" w:rsidP="001F3C1A">
            <w:pPr>
              <w:spacing w:line="288" w:lineRule="atLeast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F3C1A">
              <w:rPr>
                <w:rFonts w:eastAsia="Times New Roman"/>
                <w:lang w:eastAsia="ru-RU"/>
              </w:rPr>
              <w:t xml:space="preserve">Методические </w:t>
            </w:r>
            <w:hyperlink r:id="rId8" w:history="1">
              <w:r w:rsidRPr="00A80142">
                <w:rPr>
                  <w:rFonts w:eastAsia="Times New Roman"/>
                  <w:lang w:eastAsia="ru-RU"/>
                </w:rPr>
                <w:t>рекомендации</w:t>
              </w:r>
            </w:hyperlink>
            <w:r w:rsidRPr="001F3C1A">
              <w:rPr>
                <w:rFonts w:eastAsia="Times New Roman"/>
                <w:lang w:eastAsia="ru-RU"/>
              </w:rPr>
              <w:t>, доведенные Письмом Мин</w:t>
            </w:r>
            <w:r w:rsidR="00A80142">
              <w:rPr>
                <w:rFonts w:eastAsia="Times New Roman"/>
                <w:lang w:eastAsia="ru-RU"/>
              </w:rPr>
              <w:t xml:space="preserve">истерства </w:t>
            </w:r>
            <w:r w:rsidRPr="001F3C1A">
              <w:rPr>
                <w:rFonts w:eastAsia="Times New Roman"/>
                <w:lang w:eastAsia="ru-RU"/>
              </w:rPr>
              <w:t>фина</w:t>
            </w:r>
            <w:r w:rsidR="00A80142">
              <w:rPr>
                <w:rFonts w:eastAsia="Times New Roman"/>
                <w:lang w:eastAsia="ru-RU"/>
              </w:rPr>
              <w:t>нсов</w:t>
            </w:r>
            <w:r w:rsidRPr="001F3C1A">
              <w:rPr>
                <w:rFonts w:eastAsia="Times New Roman"/>
                <w:lang w:eastAsia="ru-RU"/>
              </w:rPr>
              <w:t xml:space="preserve"> Росси</w:t>
            </w:r>
            <w:r w:rsidR="00A80142">
              <w:rPr>
                <w:rFonts w:eastAsia="Times New Roman"/>
                <w:lang w:eastAsia="ru-RU"/>
              </w:rPr>
              <w:t>йской Федерации</w:t>
            </w:r>
            <w:r w:rsidRPr="001F3C1A">
              <w:rPr>
                <w:rFonts w:eastAsia="Times New Roman"/>
                <w:lang w:eastAsia="ru-RU"/>
              </w:rPr>
              <w:t xml:space="preserve"> от 31.08.2023 </w:t>
            </w:r>
            <w:r w:rsidR="00A80142" w:rsidRPr="00A80142">
              <w:rPr>
                <w:rFonts w:eastAsia="Times New Roman"/>
                <w:lang w:eastAsia="ru-RU"/>
              </w:rPr>
              <w:t>№</w:t>
            </w:r>
            <w:r w:rsidRPr="001F3C1A">
              <w:rPr>
                <w:rFonts w:eastAsia="Times New Roman"/>
                <w:lang w:eastAsia="ru-RU"/>
              </w:rPr>
              <w:t xml:space="preserve"> 02-06-07/83273</w:t>
            </w:r>
            <w:r w:rsidRPr="001F3C1A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2137B5" w:rsidRPr="002F004A" w:rsidRDefault="002137B5" w:rsidP="0016088C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</w:tr>
      <w:tr w:rsidR="008336E5" w:rsidRPr="00E84E44" w:rsidTr="002E340A">
        <w:tc>
          <w:tcPr>
            <w:tcW w:w="562" w:type="dxa"/>
          </w:tcPr>
          <w:p w:rsidR="008336E5" w:rsidRDefault="00EA7FDB" w:rsidP="00F13FD8">
            <w:pPr>
              <w:jc w:val="center"/>
            </w:pPr>
            <w:r>
              <w:t>8</w:t>
            </w:r>
          </w:p>
        </w:tc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6E5" w:rsidRPr="0095309D" w:rsidRDefault="008336E5" w:rsidP="002E340A">
            <w:pPr>
              <w:autoSpaceDE w:val="0"/>
              <w:autoSpaceDN w:val="0"/>
            </w:pPr>
            <w:r w:rsidRPr="0095309D">
              <w:t>Операции по уменьшению обязательств при снижении цены контракта, расторжении контракта (в том числе по соглашению сторон), заключенного в текущем финансовом году, в случаях, предусмотренных Федеральным законом № 44-ФЗ</w:t>
            </w:r>
            <w:r w:rsidR="0095309D" w:rsidRPr="0095309D">
              <w:t xml:space="preserve">, </w:t>
            </w:r>
            <w:r w:rsidR="0095309D"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на сумму уменьшения цены контракта</w:t>
            </w:r>
            <w:r w:rsidR="002E340A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, </w:t>
            </w:r>
            <w:r w:rsidR="002E340A"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методом </w:t>
            </w:r>
            <w:r w:rsidR="002E340A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«Красное </w:t>
            </w:r>
            <w:proofErr w:type="spellStart"/>
            <w:r w:rsidR="002E340A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сторно</w:t>
            </w:r>
            <w:proofErr w:type="spellEnd"/>
            <w:r w:rsidR="002E340A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36E5" w:rsidRPr="0095309D" w:rsidRDefault="008336E5" w:rsidP="00F13FD8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95309D">
              <w:rPr>
                <w:color w:val="000000"/>
              </w:rPr>
              <w:t>КРБ</w:t>
            </w:r>
          </w:p>
          <w:p w:rsidR="008336E5" w:rsidRPr="0095309D" w:rsidRDefault="004B0CF6" w:rsidP="00F13FD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336E5" w:rsidRPr="0095309D">
              <w:rPr>
                <w:color w:val="000000"/>
              </w:rPr>
              <w:t> 502 17 ХХХ</w:t>
            </w:r>
            <w:r w:rsidR="002D00F1">
              <w:rPr>
                <w:color w:val="000000" w:themeColor="text1"/>
                <w:vertAlign w:val="superscript"/>
              </w:rPr>
              <w:t>1</w:t>
            </w:r>
          </w:p>
          <w:p w:rsidR="00CB61FA" w:rsidRPr="0095309D" w:rsidRDefault="00CB61FA" w:rsidP="00CB61FA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95309D">
              <w:rPr>
                <w:color w:val="000000"/>
              </w:rPr>
              <w:t>«Принимаемые обязательства»</w:t>
            </w:r>
          </w:p>
          <w:p w:rsidR="00CB61FA" w:rsidRPr="0095309D" w:rsidRDefault="00CB61FA" w:rsidP="00CB61FA">
            <w:pPr>
              <w:autoSpaceDE w:val="0"/>
              <w:autoSpaceDN w:val="0"/>
              <w:jc w:val="center"/>
              <w:rPr>
                <w:color w:val="000000"/>
              </w:rPr>
            </w:pPr>
          </w:p>
          <w:p w:rsidR="00CB61FA" w:rsidRPr="0095309D" w:rsidRDefault="00CB61FA" w:rsidP="00CB61FA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95309D">
              <w:rPr>
                <w:color w:val="000000"/>
              </w:rPr>
              <w:t>КРБ</w:t>
            </w:r>
          </w:p>
          <w:p w:rsidR="00CB61FA" w:rsidRPr="0095309D" w:rsidRDefault="004B0CF6" w:rsidP="00CB61FA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CB61FA" w:rsidRPr="0095309D">
              <w:rPr>
                <w:color w:val="000000"/>
              </w:rPr>
              <w:t> 501 13 ХХХ</w:t>
            </w:r>
            <w:r w:rsidR="002D00F1">
              <w:rPr>
                <w:color w:val="000000" w:themeColor="text1"/>
                <w:vertAlign w:val="superscript"/>
              </w:rPr>
              <w:t>1</w:t>
            </w:r>
          </w:p>
          <w:p w:rsidR="00CB61FA" w:rsidRPr="0095309D" w:rsidRDefault="00CB61FA" w:rsidP="00CB61FA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95309D">
              <w:rPr>
                <w:color w:val="000000"/>
              </w:rPr>
              <w:t>«ЛБО получателей бюджетных средств»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302C" w:rsidRDefault="008336E5" w:rsidP="00F13FD8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95309D">
              <w:rPr>
                <w:color w:val="000000"/>
              </w:rPr>
              <w:t xml:space="preserve">КРБ </w:t>
            </w:r>
            <w:r w:rsidR="0079302C">
              <w:rPr>
                <w:color w:val="000000"/>
              </w:rPr>
              <w:t xml:space="preserve"> </w:t>
            </w:r>
          </w:p>
          <w:p w:rsidR="008336E5" w:rsidRPr="0095309D" w:rsidRDefault="004B0CF6" w:rsidP="00F13FD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336E5" w:rsidRPr="0095309D">
              <w:rPr>
                <w:color w:val="000000"/>
              </w:rPr>
              <w:t> 502 11 ХХХ</w:t>
            </w:r>
            <w:r w:rsidR="002D00F1">
              <w:rPr>
                <w:color w:val="000000" w:themeColor="text1"/>
                <w:vertAlign w:val="superscript"/>
              </w:rPr>
              <w:t>1</w:t>
            </w:r>
          </w:p>
          <w:p w:rsidR="00CB61FA" w:rsidRPr="0095309D" w:rsidRDefault="00CB61FA" w:rsidP="00CB61FA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95309D">
              <w:rPr>
                <w:color w:val="000000"/>
              </w:rPr>
              <w:t>«Принятые обязательства»</w:t>
            </w:r>
          </w:p>
          <w:p w:rsidR="00CB61FA" w:rsidRPr="0095309D" w:rsidRDefault="00CB61FA" w:rsidP="00CB61FA">
            <w:pPr>
              <w:autoSpaceDE w:val="0"/>
              <w:autoSpaceDN w:val="0"/>
              <w:jc w:val="center"/>
              <w:rPr>
                <w:color w:val="000000"/>
              </w:rPr>
            </w:pPr>
          </w:p>
          <w:p w:rsidR="00CB61FA" w:rsidRPr="0095309D" w:rsidRDefault="00CB61FA" w:rsidP="00CB61FA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95309D">
              <w:rPr>
                <w:color w:val="000000"/>
              </w:rPr>
              <w:t>КРБ</w:t>
            </w:r>
          </w:p>
          <w:p w:rsidR="00CB61FA" w:rsidRPr="0095309D" w:rsidRDefault="004B0CF6" w:rsidP="00CB61FA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CB61FA" w:rsidRPr="0095309D">
              <w:rPr>
                <w:color w:val="000000"/>
              </w:rPr>
              <w:t> 502 17 ХХХ</w:t>
            </w:r>
            <w:r w:rsidR="002D00F1">
              <w:rPr>
                <w:color w:val="000000" w:themeColor="text1"/>
                <w:vertAlign w:val="superscript"/>
              </w:rPr>
              <w:t>1</w:t>
            </w:r>
          </w:p>
          <w:p w:rsidR="00CB61FA" w:rsidRPr="0095309D" w:rsidRDefault="00CB61FA" w:rsidP="00CB61FA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95309D">
              <w:rPr>
                <w:color w:val="000000"/>
              </w:rPr>
              <w:t>«Принимаемые обязательства»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36E5" w:rsidRDefault="008336E5" w:rsidP="006F6DB0">
            <w:pPr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Письмо Министерства финансов </w:t>
            </w:r>
            <w:r w:rsidR="00CC1EF7">
              <w:rPr>
                <w:color w:val="000000" w:themeColor="text1"/>
              </w:rPr>
              <w:t xml:space="preserve">Российской Федерации </w:t>
            </w:r>
            <w:r>
              <w:rPr>
                <w:color w:val="000000" w:themeColor="text1"/>
              </w:rPr>
              <w:t>от 22.07.2020 № 02-06-10/64195</w:t>
            </w:r>
            <w:r w:rsidR="002D00F1">
              <w:rPr>
                <w:color w:val="000000" w:themeColor="text1"/>
              </w:rPr>
              <w:t xml:space="preserve"> «</w:t>
            </w:r>
            <w:r w:rsidR="00CC1EF7">
              <w:rPr>
                <w:color w:val="000000" w:themeColor="text1"/>
              </w:rPr>
              <w:t>О заполнении форм 0503128 и 0503175 при уменьшении бюджетных обязательств в связи со снижением цены контракта, заключенного с применением конкурентных процедур»</w:t>
            </w:r>
          </w:p>
        </w:tc>
      </w:tr>
      <w:tr w:rsidR="008336E5" w:rsidRPr="00E84E44" w:rsidTr="002E340A">
        <w:tc>
          <w:tcPr>
            <w:tcW w:w="562" w:type="dxa"/>
          </w:tcPr>
          <w:p w:rsidR="008336E5" w:rsidRDefault="00EA7FDB" w:rsidP="00F13FD8">
            <w:pPr>
              <w:jc w:val="center"/>
            </w:pPr>
            <w:r>
              <w:t>9</w:t>
            </w:r>
          </w:p>
        </w:tc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6E5" w:rsidRPr="0095309D" w:rsidRDefault="0095309D" w:rsidP="004B0CF6">
            <w:r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Уменьшение обязательств при уменьшении цены контракта, заключенного в прошлые финансовые годы (в случае изменения существенных условий контракта, расторжения контракта), </w:t>
            </w:r>
            <w:r w:rsidRPr="0095309D">
              <w:t xml:space="preserve">в случаях, предусмотренных </w:t>
            </w:r>
            <w:r w:rsidRPr="0095309D">
              <w:lastRenderedPageBreak/>
              <w:t>Федеральным законом № 44-ФЗ,</w:t>
            </w:r>
            <w:r>
              <w:t xml:space="preserve"> </w:t>
            </w:r>
            <w:r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на сумму уменьшения цены контракта</w:t>
            </w:r>
            <w:r w:rsidR="004B0CF6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,</w:t>
            </w:r>
            <w:r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="004B0CF6"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методом </w:t>
            </w:r>
            <w:r w:rsidR="004B0CF6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«Красное </w:t>
            </w:r>
            <w:proofErr w:type="spellStart"/>
            <w:r w:rsidR="004B0CF6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сторно</w:t>
            </w:r>
            <w:proofErr w:type="spellEnd"/>
            <w:r w:rsidR="004B0CF6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309D" w:rsidRPr="0095309D" w:rsidRDefault="0095309D" w:rsidP="0095309D">
            <w:pPr>
              <w:autoSpaceDE w:val="0"/>
              <w:autoSpaceDN w:val="0"/>
              <w:jc w:val="center"/>
              <w:rPr>
                <w:rFonts w:eastAsia="Times New Roman"/>
                <w:color w:val="000000"/>
                <w:shd w:val="clear" w:color="auto" w:fill="FFFFFF"/>
                <w:lang w:eastAsia="ru-RU"/>
              </w:rPr>
            </w:pPr>
            <w:r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lastRenderedPageBreak/>
              <w:t>КРБ</w:t>
            </w:r>
          </w:p>
          <w:p w:rsidR="008336E5" w:rsidRDefault="004B0CF6" w:rsidP="0095309D">
            <w:pPr>
              <w:autoSpaceDE w:val="0"/>
              <w:autoSpaceDN w:val="0"/>
              <w:jc w:val="center"/>
              <w:rPr>
                <w:rFonts w:eastAsia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0</w:t>
            </w:r>
            <w:r w:rsid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 </w:t>
            </w:r>
            <w:r w:rsidR="0095309D"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501</w:t>
            </w:r>
            <w:r w:rsid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="0095309D"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13 XXX</w:t>
            </w:r>
            <w:r w:rsidR="002D00F1">
              <w:rPr>
                <w:color w:val="000000" w:themeColor="text1"/>
                <w:vertAlign w:val="superscript"/>
              </w:rPr>
              <w:t>1</w:t>
            </w:r>
          </w:p>
          <w:p w:rsidR="0079302C" w:rsidRPr="0095309D" w:rsidRDefault="0079302C" w:rsidP="0095309D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95309D">
              <w:rPr>
                <w:color w:val="000000"/>
              </w:rPr>
              <w:t>«ЛБО получателей бюджетных средств»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309D" w:rsidRPr="0095309D" w:rsidRDefault="0095309D" w:rsidP="0095309D">
            <w:pPr>
              <w:jc w:val="center"/>
              <w:rPr>
                <w:rFonts w:eastAsia="Times New Roman"/>
                <w:color w:val="000000"/>
                <w:shd w:val="clear" w:color="auto" w:fill="FFFFFF"/>
                <w:lang w:eastAsia="ru-RU"/>
              </w:rPr>
            </w:pPr>
            <w:r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КРБ</w:t>
            </w:r>
          </w:p>
          <w:p w:rsidR="0095309D" w:rsidRPr="0095309D" w:rsidRDefault="004B0CF6" w:rsidP="0095309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0</w:t>
            </w:r>
            <w:r w:rsid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 </w:t>
            </w:r>
            <w:r w:rsidR="0095309D"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502</w:t>
            </w:r>
            <w:r w:rsid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="0095309D"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11 XXX</w:t>
            </w:r>
            <w:r w:rsidR="002D00F1">
              <w:rPr>
                <w:color w:val="000000" w:themeColor="text1"/>
                <w:vertAlign w:val="superscript"/>
              </w:rPr>
              <w:t>1</w:t>
            </w:r>
          </w:p>
          <w:p w:rsidR="0079302C" w:rsidRPr="0095309D" w:rsidRDefault="0079302C" w:rsidP="0079302C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95309D">
              <w:rPr>
                <w:color w:val="000000"/>
              </w:rPr>
              <w:t>«Принятые обязательства»</w:t>
            </w:r>
          </w:p>
          <w:p w:rsidR="008336E5" w:rsidRPr="0095309D" w:rsidRDefault="008336E5" w:rsidP="0095309D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36E5" w:rsidRDefault="008336E5" w:rsidP="0016088C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</w:tr>
      <w:tr w:rsidR="00506BA8" w:rsidRPr="00E84E44" w:rsidTr="002E340A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EA7FDB" w:rsidP="00506BA8">
            <w:pPr>
              <w:jc w:val="center"/>
            </w:pPr>
            <w: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</w:pPr>
            <w:r w:rsidRPr="00C11B54">
              <w:t>Получены товары на реализацию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jc w:val="center"/>
            </w:pPr>
            <w:r w:rsidRPr="00C11B54">
              <w:t>02</w:t>
            </w:r>
          </w:p>
          <w:p w:rsidR="00506BA8" w:rsidRPr="00C11B54" w:rsidRDefault="00506BA8" w:rsidP="00506BA8">
            <w:pPr>
              <w:autoSpaceDE w:val="0"/>
              <w:autoSpaceDN w:val="0"/>
              <w:jc w:val="center"/>
            </w:pPr>
            <w:r>
              <w:t>«</w:t>
            </w:r>
            <w:r w:rsidRPr="00064F57">
              <w:t>Материальные ценности на хранении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  <w:jc w:val="center"/>
            </w:pP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BA8" w:rsidRDefault="00CE5AE8" w:rsidP="00506BA8">
            <w:pPr>
              <w:autoSpaceDE w:val="0"/>
              <w:autoSpaceDN w:val="0"/>
              <w:adjustRightInd w:val="0"/>
            </w:pPr>
            <w:r>
              <w:t>В случае, когда учреждение является комиссионером, реализует товары по договору комиссии либо является агентом по агентскому договору</w:t>
            </w:r>
          </w:p>
        </w:tc>
      </w:tr>
      <w:tr w:rsidR="00506BA8" w:rsidRPr="00E84E44" w:rsidTr="002E340A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EA7FDB" w:rsidP="00506BA8">
            <w:pPr>
              <w:jc w:val="center"/>
            </w:pPr>
            <w: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DD23B2" w:rsidP="00506BA8">
            <w:pPr>
              <w:autoSpaceDE w:val="0"/>
              <w:autoSpaceDN w:val="0"/>
            </w:pPr>
            <w:hyperlink r:id="rId9" w:anchor="bgu10_3" w:history="1">
              <w:r w:rsidR="00506BA8" w:rsidRPr="00C11B54">
                <w:t>Отражено выбытие реализованных товаров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7620AF" w:rsidRDefault="00506BA8" w:rsidP="007620AF">
            <w:pPr>
              <w:autoSpaceDE w:val="0"/>
              <w:autoSpaceDN w:val="0"/>
              <w:jc w:val="center"/>
            </w:pPr>
            <w:r w:rsidRPr="007620AF">
              <w:t>02</w:t>
            </w:r>
          </w:p>
          <w:p w:rsidR="00506BA8" w:rsidRPr="00C11B54" w:rsidRDefault="00506BA8" w:rsidP="007620AF">
            <w:pPr>
              <w:pStyle w:val="a7"/>
              <w:spacing w:before="0" w:beforeAutospacing="0" w:after="0" w:afterAutospacing="0" w:line="288" w:lineRule="atLeast"/>
              <w:jc w:val="center"/>
            </w:pPr>
            <w:r w:rsidRPr="007620AF">
              <w:rPr>
                <w:sz w:val="28"/>
                <w:szCs w:val="28"/>
              </w:rPr>
              <w:t>«Материальные ценности на хранении»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adjustRightInd w:val="0"/>
            </w:pPr>
          </w:p>
        </w:tc>
      </w:tr>
      <w:tr w:rsidR="00506BA8" w:rsidRPr="00E84E44" w:rsidTr="002E340A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21498A" w:rsidP="00EA7FDB">
            <w:pPr>
              <w:jc w:val="center"/>
            </w:pPr>
            <w:r>
              <w:t>1</w:t>
            </w:r>
            <w:r w:rsidR="00EA7FDB"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</w:pPr>
            <w:r w:rsidRPr="00C11B54">
              <w:t>Поступили денежные средства на лицевой счет от покупателей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  <w:jc w:val="center"/>
            </w:pPr>
            <w:r w:rsidRPr="00C11B54">
              <w:t xml:space="preserve">КИФ </w:t>
            </w:r>
          </w:p>
          <w:p w:rsidR="00506BA8" w:rsidRDefault="00506BA8" w:rsidP="00506BA8">
            <w:pPr>
              <w:autoSpaceDE w:val="0"/>
              <w:autoSpaceDN w:val="0"/>
              <w:jc w:val="center"/>
            </w:pPr>
            <w:r w:rsidRPr="00C11B54">
              <w:t>2 201 11</w:t>
            </w:r>
            <w:r>
              <w:t> </w:t>
            </w:r>
            <w:r w:rsidRPr="00C11B54">
              <w:t>510</w:t>
            </w:r>
          </w:p>
          <w:p w:rsidR="00506BA8" w:rsidRPr="00C11B54" w:rsidRDefault="00506BA8" w:rsidP="00506BA8">
            <w:pPr>
              <w:autoSpaceDE w:val="0"/>
              <w:autoSpaceDN w:val="0"/>
              <w:jc w:val="center"/>
            </w:pPr>
            <w:r>
              <w:t>«</w:t>
            </w:r>
            <w:r w:rsidRPr="00064F57">
              <w:t>Денежные средства учреждения на лицевых счетах в органе казначейства</w:t>
            </w:r>
            <w:r>
              <w:t>»</w:t>
            </w:r>
          </w:p>
          <w:p w:rsidR="00506BA8" w:rsidRPr="00C11B54" w:rsidRDefault="00506BA8" w:rsidP="00506BA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11B54">
              <w:rPr>
                <w:sz w:val="22"/>
                <w:szCs w:val="22"/>
              </w:rPr>
              <w:t>Увеличение 17.01</w:t>
            </w:r>
            <w:r w:rsidRPr="00C11B54">
              <w:rPr>
                <w:sz w:val="22"/>
                <w:szCs w:val="22"/>
              </w:rPr>
              <w:br/>
              <w:t>(КПС 510, КЭК 510)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064F57" w:rsidRDefault="00506BA8" w:rsidP="00506BA8">
            <w:pPr>
              <w:autoSpaceDE w:val="0"/>
              <w:autoSpaceDN w:val="0"/>
              <w:jc w:val="center"/>
            </w:pPr>
            <w:r w:rsidRPr="00064F57">
              <w:t xml:space="preserve">КИФ </w:t>
            </w:r>
          </w:p>
          <w:p w:rsidR="00506BA8" w:rsidRDefault="00506BA8" w:rsidP="00506BA8">
            <w:pPr>
              <w:autoSpaceDE w:val="0"/>
              <w:autoSpaceDN w:val="0"/>
              <w:jc w:val="center"/>
            </w:pPr>
            <w:r w:rsidRPr="00064F57">
              <w:t>2 210 05 66Х</w:t>
            </w:r>
            <w:r w:rsidR="004B0CF6">
              <w:rPr>
                <w:color w:val="000000" w:themeColor="text1"/>
                <w:vertAlign w:val="superscript"/>
              </w:rPr>
              <w:t>1</w:t>
            </w:r>
          </w:p>
          <w:p w:rsidR="00506BA8" w:rsidRPr="00064F57" w:rsidRDefault="00506BA8" w:rsidP="00506BA8">
            <w:pPr>
              <w:autoSpaceDE w:val="0"/>
              <w:autoSpaceDN w:val="0"/>
              <w:jc w:val="center"/>
            </w:pPr>
            <w:r>
              <w:t>«</w:t>
            </w:r>
            <w:r w:rsidRPr="00064F57">
              <w:t>Расчеты с прочими дебиторами</w:t>
            </w:r>
            <w:r>
              <w:t>»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adjustRightInd w:val="0"/>
            </w:pPr>
          </w:p>
        </w:tc>
      </w:tr>
      <w:tr w:rsidR="00506BA8" w:rsidRPr="00E84E44" w:rsidTr="002E340A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21498A" w:rsidP="00EA7FDB">
            <w:pPr>
              <w:jc w:val="center"/>
            </w:pPr>
            <w:r>
              <w:t>1</w:t>
            </w:r>
            <w:r w:rsidR="00EA7FDB"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</w:pPr>
            <w:r w:rsidRPr="00C11B54">
              <w:t>Поступили денежные средства в кассу от покупателей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  <w:jc w:val="center"/>
            </w:pPr>
            <w:r w:rsidRPr="00C11B54">
              <w:t xml:space="preserve">КИФ </w:t>
            </w:r>
          </w:p>
          <w:p w:rsidR="00506BA8" w:rsidRDefault="00506BA8" w:rsidP="00506BA8">
            <w:pPr>
              <w:autoSpaceDE w:val="0"/>
              <w:autoSpaceDN w:val="0"/>
              <w:jc w:val="center"/>
            </w:pPr>
            <w:r w:rsidRPr="00C11B54">
              <w:t>2 201 34</w:t>
            </w:r>
            <w:r>
              <w:t> </w:t>
            </w:r>
            <w:r w:rsidRPr="00C11B54">
              <w:t>510</w:t>
            </w:r>
          </w:p>
          <w:p w:rsidR="00506BA8" w:rsidRPr="00C11B54" w:rsidRDefault="00506BA8" w:rsidP="00506BA8">
            <w:pPr>
              <w:autoSpaceDE w:val="0"/>
              <w:autoSpaceDN w:val="0"/>
              <w:jc w:val="center"/>
            </w:pPr>
            <w:r>
              <w:t>«Касса»</w:t>
            </w:r>
          </w:p>
          <w:p w:rsidR="00506BA8" w:rsidRPr="00C11B54" w:rsidRDefault="00506BA8" w:rsidP="00506BA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11B54">
              <w:rPr>
                <w:sz w:val="22"/>
                <w:szCs w:val="22"/>
              </w:rPr>
              <w:t>Увеличение 17.34</w:t>
            </w:r>
            <w:r w:rsidRPr="00C11B54">
              <w:rPr>
                <w:sz w:val="22"/>
                <w:szCs w:val="22"/>
              </w:rPr>
              <w:br/>
              <w:t>(КПС 510, КЭК 510)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064F57" w:rsidRDefault="00506BA8" w:rsidP="00506BA8">
            <w:pPr>
              <w:autoSpaceDE w:val="0"/>
              <w:autoSpaceDN w:val="0"/>
              <w:jc w:val="center"/>
            </w:pPr>
            <w:r w:rsidRPr="00064F57">
              <w:t xml:space="preserve">КИФ </w:t>
            </w:r>
          </w:p>
          <w:p w:rsidR="00506BA8" w:rsidRDefault="00506BA8" w:rsidP="00506BA8">
            <w:pPr>
              <w:autoSpaceDE w:val="0"/>
              <w:autoSpaceDN w:val="0"/>
              <w:jc w:val="center"/>
            </w:pPr>
            <w:r w:rsidRPr="00064F57">
              <w:t>2 210 05 66Х</w:t>
            </w:r>
            <w:r w:rsidR="004B0CF6">
              <w:rPr>
                <w:color w:val="000000" w:themeColor="text1"/>
                <w:vertAlign w:val="superscript"/>
              </w:rPr>
              <w:t>1</w:t>
            </w:r>
          </w:p>
          <w:p w:rsidR="00506BA8" w:rsidRPr="00064F57" w:rsidRDefault="00506BA8" w:rsidP="00506BA8">
            <w:pPr>
              <w:autoSpaceDE w:val="0"/>
              <w:autoSpaceDN w:val="0"/>
              <w:jc w:val="center"/>
            </w:pPr>
            <w:r>
              <w:t>«</w:t>
            </w:r>
            <w:r w:rsidRPr="00064F57">
              <w:t>Расчеты с прочими дебиторами</w:t>
            </w:r>
            <w:r>
              <w:t>»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adjustRightInd w:val="0"/>
            </w:pPr>
          </w:p>
        </w:tc>
      </w:tr>
      <w:tr w:rsidR="00506BA8" w:rsidRPr="00E84E44" w:rsidTr="002E340A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A0505A" w:rsidRDefault="0021498A" w:rsidP="00EA7FDB">
            <w:pPr>
              <w:jc w:val="center"/>
            </w:pPr>
            <w:r>
              <w:t>1</w:t>
            </w:r>
            <w:r w:rsidR="00EA7FDB"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DD23B2" w:rsidP="00506BA8">
            <w:pPr>
              <w:autoSpaceDE w:val="0"/>
              <w:autoSpaceDN w:val="0"/>
            </w:pPr>
            <w:hyperlink r:id="rId10" w:anchor="bgu10_4" w:history="1">
              <w:r w:rsidR="00506BA8" w:rsidRPr="00C11B54">
                <w:t>Начислена задолженность перед комитентом (принципалом) по услугам (реализованным товарам</w:t>
              </w:r>
            </w:hyperlink>
            <w:r w:rsidR="00506BA8" w:rsidRPr="00C11B54"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  <w:jc w:val="center"/>
            </w:pPr>
            <w:r w:rsidRPr="00C11B54">
              <w:t>КИФ</w:t>
            </w:r>
          </w:p>
          <w:p w:rsidR="00506BA8" w:rsidRDefault="00506BA8" w:rsidP="00506BA8">
            <w:pPr>
              <w:autoSpaceDE w:val="0"/>
              <w:autoSpaceDN w:val="0"/>
              <w:jc w:val="center"/>
            </w:pPr>
            <w:r w:rsidRPr="00C11B54">
              <w:t>2</w:t>
            </w:r>
            <w:r>
              <w:t> </w:t>
            </w:r>
            <w:r w:rsidRPr="00C11B54">
              <w:t>210</w:t>
            </w:r>
            <w:r>
              <w:t xml:space="preserve"> </w:t>
            </w:r>
            <w:r w:rsidRPr="00C11B54">
              <w:t>05</w:t>
            </w:r>
            <w:r>
              <w:t xml:space="preserve"> </w:t>
            </w:r>
            <w:r w:rsidRPr="00C11B54">
              <w:t>56Х</w:t>
            </w:r>
            <w:r w:rsidR="004B0CF6">
              <w:rPr>
                <w:color w:val="000000" w:themeColor="text1"/>
                <w:vertAlign w:val="superscript"/>
              </w:rPr>
              <w:t>1</w:t>
            </w:r>
          </w:p>
          <w:p w:rsidR="00506BA8" w:rsidRPr="00C11B54" w:rsidRDefault="00506BA8" w:rsidP="00506BA8">
            <w:pPr>
              <w:autoSpaceDE w:val="0"/>
              <w:autoSpaceDN w:val="0"/>
              <w:jc w:val="center"/>
            </w:pPr>
            <w:r>
              <w:t>«</w:t>
            </w:r>
            <w:r w:rsidRPr="00064F57">
              <w:t>Расчеты с прочими дебиторами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  <w:jc w:val="center"/>
            </w:pPr>
            <w:r w:rsidRPr="00C11B54">
              <w:t>КИФ</w:t>
            </w:r>
          </w:p>
          <w:p w:rsidR="00506BA8" w:rsidRDefault="00506BA8" w:rsidP="00506BA8">
            <w:pPr>
              <w:autoSpaceDE w:val="0"/>
              <w:autoSpaceDN w:val="0"/>
              <w:jc w:val="center"/>
            </w:pPr>
            <w:r w:rsidRPr="00C11B54">
              <w:t>2</w:t>
            </w:r>
            <w:r>
              <w:t> </w:t>
            </w:r>
            <w:r w:rsidRPr="00C11B54">
              <w:t>304</w:t>
            </w:r>
            <w:r>
              <w:t xml:space="preserve"> </w:t>
            </w:r>
            <w:r w:rsidRPr="00C11B54">
              <w:t>06</w:t>
            </w:r>
            <w:r>
              <w:t xml:space="preserve"> </w:t>
            </w:r>
            <w:r w:rsidRPr="00C11B54">
              <w:t>73Х</w:t>
            </w:r>
            <w:r w:rsidR="004B0CF6">
              <w:rPr>
                <w:color w:val="000000" w:themeColor="text1"/>
                <w:vertAlign w:val="superscript"/>
              </w:rPr>
              <w:t>1</w:t>
            </w:r>
          </w:p>
          <w:p w:rsidR="00506BA8" w:rsidRPr="00C11B54" w:rsidRDefault="00506BA8" w:rsidP="00506BA8">
            <w:pPr>
              <w:autoSpaceDE w:val="0"/>
              <w:autoSpaceDN w:val="0"/>
              <w:jc w:val="center"/>
            </w:pPr>
            <w:r>
              <w:t>«</w:t>
            </w:r>
            <w:r w:rsidRPr="00064F57">
              <w:t>Расчеты с прочими кредиторами</w:t>
            </w:r>
            <w:r>
              <w:t>»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adjustRightInd w:val="0"/>
            </w:pPr>
          </w:p>
        </w:tc>
      </w:tr>
      <w:tr w:rsidR="00506BA8" w:rsidRPr="00E84E44" w:rsidTr="002E340A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A0505A" w:rsidRDefault="00813E90" w:rsidP="00EA7FDB">
            <w:pPr>
              <w:jc w:val="center"/>
            </w:pPr>
            <w:r>
              <w:t>1</w:t>
            </w:r>
            <w:r w:rsidR="00EA7FDB"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DD23B2" w:rsidP="00506BA8">
            <w:pPr>
              <w:autoSpaceDE w:val="0"/>
              <w:autoSpaceDN w:val="0"/>
            </w:pPr>
            <w:hyperlink r:id="rId11" w:anchor="bgu10_5" w:history="1">
              <w:r w:rsidR="00506BA8" w:rsidRPr="00C11B54">
                <w:t>Перечислены денежные средства комитенту</w:t>
              </w:r>
            </w:hyperlink>
            <w:r w:rsidR="00506BA8" w:rsidRPr="00C11B54">
              <w:t xml:space="preserve"> (принципалу)</w:t>
            </w:r>
            <w:r w:rsidR="00506BA8">
              <w:t xml:space="preserve"> за минусом комиссии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  <w:jc w:val="center"/>
            </w:pPr>
            <w:r w:rsidRPr="00C11B54">
              <w:t>КИФ</w:t>
            </w:r>
          </w:p>
          <w:p w:rsidR="00506BA8" w:rsidRDefault="00506BA8" w:rsidP="00506BA8">
            <w:pPr>
              <w:autoSpaceDE w:val="0"/>
              <w:autoSpaceDN w:val="0"/>
              <w:jc w:val="center"/>
            </w:pPr>
            <w:r w:rsidRPr="00C11B54">
              <w:t>2</w:t>
            </w:r>
            <w:r>
              <w:t> </w:t>
            </w:r>
            <w:r w:rsidRPr="00C11B54">
              <w:t>304</w:t>
            </w:r>
            <w:r>
              <w:t xml:space="preserve"> </w:t>
            </w:r>
            <w:r w:rsidRPr="00C11B54">
              <w:t>06</w:t>
            </w:r>
            <w:r>
              <w:t xml:space="preserve"> </w:t>
            </w:r>
            <w:r w:rsidRPr="00C11B54">
              <w:t>83Х</w:t>
            </w:r>
            <w:r w:rsidR="004B0CF6">
              <w:rPr>
                <w:color w:val="000000" w:themeColor="text1"/>
                <w:vertAlign w:val="superscript"/>
              </w:rPr>
              <w:t>1</w:t>
            </w:r>
          </w:p>
          <w:p w:rsidR="00506BA8" w:rsidRPr="00C11B54" w:rsidRDefault="00506BA8" w:rsidP="00506BA8">
            <w:pPr>
              <w:autoSpaceDE w:val="0"/>
              <w:autoSpaceDN w:val="0"/>
              <w:jc w:val="center"/>
            </w:pPr>
          </w:p>
          <w:p w:rsidR="00506BA8" w:rsidRPr="00C11B54" w:rsidRDefault="00506BA8" w:rsidP="00506BA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t>«</w:t>
            </w:r>
            <w:r w:rsidRPr="00064F57">
              <w:t>Расчеты с прочими кредиторами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  <w:jc w:val="center"/>
            </w:pPr>
            <w:r w:rsidRPr="00C11B54">
              <w:t>КИФ</w:t>
            </w:r>
          </w:p>
          <w:p w:rsidR="00506BA8" w:rsidRDefault="00506BA8" w:rsidP="00506BA8">
            <w:pPr>
              <w:autoSpaceDE w:val="0"/>
              <w:autoSpaceDN w:val="0"/>
              <w:jc w:val="center"/>
            </w:pPr>
            <w:r w:rsidRPr="00C11B54">
              <w:t>2</w:t>
            </w:r>
            <w:r>
              <w:t> </w:t>
            </w:r>
            <w:r w:rsidRPr="00C11B54">
              <w:t>201</w:t>
            </w:r>
            <w:r>
              <w:t xml:space="preserve"> </w:t>
            </w:r>
            <w:r w:rsidRPr="00C11B54">
              <w:t>11</w:t>
            </w:r>
            <w:r>
              <w:t xml:space="preserve"> </w:t>
            </w:r>
            <w:r w:rsidRPr="00C11B54">
              <w:t>610</w:t>
            </w:r>
          </w:p>
          <w:p w:rsidR="00506BA8" w:rsidRDefault="00506BA8" w:rsidP="00506BA8">
            <w:pPr>
              <w:autoSpaceDE w:val="0"/>
              <w:autoSpaceDN w:val="0"/>
              <w:jc w:val="center"/>
            </w:pPr>
            <w:r>
              <w:t>«</w:t>
            </w:r>
            <w:r w:rsidRPr="00064F57">
              <w:t>Денежные средства учреждения на лицевых счетах в органе казначейства</w:t>
            </w:r>
            <w:r>
              <w:t>»</w:t>
            </w:r>
          </w:p>
          <w:p w:rsidR="00506BA8" w:rsidRPr="00C11B54" w:rsidRDefault="00506BA8" w:rsidP="00506BA8">
            <w:pPr>
              <w:autoSpaceDE w:val="0"/>
              <w:autoSpaceDN w:val="0"/>
              <w:jc w:val="center"/>
            </w:pPr>
            <w:r w:rsidRPr="008D6566">
              <w:rPr>
                <w:sz w:val="20"/>
                <w:szCs w:val="20"/>
              </w:rPr>
              <w:lastRenderedPageBreak/>
              <w:t>Увеличение 18.01</w:t>
            </w:r>
            <w:r w:rsidRPr="008D6566">
              <w:rPr>
                <w:sz w:val="20"/>
                <w:szCs w:val="20"/>
              </w:rPr>
              <w:br/>
              <w:t>(КПС 610, КЭК</w:t>
            </w:r>
            <w:r w:rsidRPr="00C11B54">
              <w:rPr>
                <w:sz w:val="22"/>
                <w:szCs w:val="22"/>
              </w:rPr>
              <w:t> 610)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adjustRightInd w:val="0"/>
            </w:pPr>
          </w:p>
        </w:tc>
      </w:tr>
      <w:tr w:rsidR="00506BA8" w:rsidRPr="00E84E44" w:rsidTr="002E340A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280270" w:rsidP="00AF67CC">
            <w:pPr>
              <w:jc w:val="center"/>
            </w:pPr>
            <w:r>
              <w:t>1</w:t>
            </w:r>
            <w:r w:rsidR="00EA7FDB"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adjustRightInd w:val="0"/>
            </w:pPr>
            <w:r>
              <w:t>Начислено вознаграждение за проданный товар, оказанные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КДБ</w:t>
            </w:r>
          </w:p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2 205 31 56Х</w:t>
            </w:r>
            <w:r w:rsidR="004B0CF6">
              <w:rPr>
                <w:color w:val="000000" w:themeColor="text1"/>
                <w:vertAlign w:val="superscript"/>
              </w:rPr>
              <w:t>1</w:t>
            </w:r>
          </w:p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064F57">
              <w:rPr>
                <w:color w:val="000000"/>
              </w:rPr>
              <w:t>Расчеты по доходам от оказания платных услуг (работ)</w:t>
            </w:r>
            <w:r>
              <w:rPr>
                <w:color w:val="000000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КДБ</w:t>
            </w:r>
          </w:p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2 401 10 131</w:t>
            </w:r>
          </w:p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064F57">
              <w:rPr>
                <w:color w:val="000000"/>
              </w:rPr>
              <w:t>Доходы текущего финансового года</w:t>
            </w:r>
            <w:r>
              <w:rPr>
                <w:color w:val="000000"/>
              </w:rPr>
              <w:t>»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adjustRightInd w:val="0"/>
            </w:pPr>
          </w:p>
        </w:tc>
      </w:tr>
      <w:tr w:rsidR="00506BA8" w:rsidRPr="00E84E44" w:rsidTr="002E340A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813E90" w:rsidP="00EA7FDB">
            <w:pPr>
              <w:jc w:val="center"/>
            </w:pPr>
            <w:r>
              <w:t>1</w:t>
            </w:r>
            <w:r w:rsidR="00EA7FDB"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adjustRightInd w:val="0"/>
            </w:pPr>
            <w:r>
              <w:t>Отражен зачет вознаграждения из оплаты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КИФ</w:t>
            </w:r>
          </w:p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2 304 06 83Х</w:t>
            </w:r>
            <w:r w:rsidR="004B0CF6">
              <w:rPr>
                <w:color w:val="000000" w:themeColor="text1"/>
                <w:vertAlign w:val="superscript"/>
              </w:rPr>
              <w:t>1</w:t>
            </w:r>
          </w:p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t>«</w:t>
            </w:r>
            <w:r w:rsidRPr="00064F57">
              <w:t>Расчеты с прочими кредиторами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КДБ</w:t>
            </w:r>
          </w:p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2 205 31 66Х</w:t>
            </w:r>
            <w:r w:rsidR="004B0CF6">
              <w:rPr>
                <w:color w:val="000000" w:themeColor="text1"/>
                <w:vertAlign w:val="superscript"/>
              </w:rPr>
              <w:t>1</w:t>
            </w:r>
          </w:p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064F57">
              <w:rPr>
                <w:color w:val="000000"/>
              </w:rPr>
              <w:t>Расчеты по доходам от оказания платных услуг (работ)</w:t>
            </w:r>
            <w:r>
              <w:rPr>
                <w:color w:val="000000"/>
              </w:rPr>
              <w:t>»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</w:pPr>
          </w:p>
        </w:tc>
      </w:tr>
    </w:tbl>
    <w:p w:rsidR="0081767D" w:rsidRDefault="0081767D" w:rsidP="0081767D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656363"/>
          <w:sz w:val="24"/>
          <w:szCs w:val="24"/>
          <w:u w:val="single"/>
          <w:vertAlign w:val="superscript"/>
        </w:rPr>
      </w:pPr>
    </w:p>
    <w:p w:rsidR="004104ED" w:rsidRDefault="002D00F1" w:rsidP="004104ED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1</w:t>
      </w:r>
      <w:r w:rsidR="0081767D" w:rsidRPr="004104ED">
        <w:rPr>
          <w:color w:val="000000" w:themeColor="text1"/>
          <w:sz w:val="20"/>
          <w:szCs w:val="20"/>
        </w:rPr>
        <w:t xml:space="preserve"> Применяется соответствующий код </w:t>
      </w:r>
      <w:hyperlink r:id="rId12" w:history="1">
        <w:r w:rsidR="0081767D" w:rsidRPr="004104ED">
          <w:rPr>
            <w:color w:val="000000" w:themeColor="text1"/>
            <w:sz w:val="20"/>
            <w:szCs w:val="20"/>
          </w:rPr>
          <w:t>КОСГУ</w:t>
        </w:r>
      </w:hyperlink>
      <w:r w:rsidR="0081767D" w:rsidRPr="004104ED">
        <w:rPr>
          <w:color w:val="000000" w:themeColor="text1"/>
          <w:sz w:val="20"/>
          <w:szCs w:val="20"/>
        </w:rPr>
        <w:t>.</w:t>
      </w:r>
    </w:p>
    <w:p w:rsidR="00017D76" w:rsidRPr="0081767D" w:rsidRDefault="002D00F1" w:rsidP="004104ED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>
        <w:rPr>
          <w:b/>
          <w:bCs/>
          <w:color w:val="000000" w:themeColor="text1"/>
          <w:sz w:val="20"/>
          <w:szCs w:val="20"/>
          <w:vertAlign w:val="superscript"/>
        </w:rPr>
        <w:t>2</w:t>
      </w:r>
      <w:r w:rsidR="0081767D" w:rsidRPr="004104ED">
        <w:rPr>
          <w:color w:val="000000" w:themeColor="text1"/>
          <w:sz w:val="20"/>
          <w:szCs w:val="20"/>
        </w:rPr>
        <w:t xml:space="preserve"> Применяются соответствующие код группы и код вида синтетического счета.</w:t>
      </w:r>
    </w:p>
    <w:sectPr w:rsidR="00017D76" w:rsidRPr="0081767D" w:rsidSect="009A7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100"/>
    <w:rsid w:val="00007134"/>
    <w:rsid w:val="000109BB"/>
    <w:rsid w:val="00013307"/>
    <w:rsid w:val="000151F4"/>
    <w:rsid w:val="00017D76"/>
    <w:rsid w:val="000403C0"/>
    <w:rsid w:val="000531E3"/>
    <w:rsid w:val="00067B68"/>
    <w:rsid w:val="0008224D"/>
    <w:rsid w:val="00084096"/>
    <w:rsid w:val="000D1BE4"/>
    <w:rsid w:val="000E1C06"/>
    <w:rsid w:val="000F4E0A"/>
    <w:rsid w:val="00102092"/>
    <w:rsid w:val="00125D90"/>
    <w:rsid w:val="00127BBB"/>
    <w:rsid w:val="001340D3"/>
    <w:rsid w:val="0013481E"/>
    <w:rsid w:val="0016088C"/>
    <w:rsid w:val="00166348"/>
    <w:rsid w:val="00180528"/>
    <w:rsid w:val="00184FBE"/>
    <w:rsid w:val="001978EC"/>
    <w:rsid w:val="001D311E"/>
    <w:rsid w:val="001F2B14"/>
    <w:rsid w:val="001F3C1A"/>
    <w:rsid w:val="00200953"/>
    <w:rsid w:val="002137B5"/>
    <w:rsid w:val="0021498A"/>
    <w:rsid w:val="00242EA8"/>
    <w:rsid w:val="00245569"/>
    <w:rsid w:val="00250CF6"/>
    <w:rsid w:val="0026041B"/>
    <w:rsid w:val="00271742"/>
    <w:rsid w:val="00280270"/>
    <w:rsid w:val="002875AE"/>
    <w:rsid w:val="002C5B5B"/>
    <w:rsid w:val="002D00F1"/>
    <w:rsid w:val="002E340A"/>
    <w:rsid w:val="002E3C3D"/>
    <w:rsid w:val="002F004A"/>
    <w:rsid w:val="002F60B5"/>
    <w:rsid w:val="002F7757"/>
    <w:rsid w:val="00300018"/>
    <w:rsid w:val="00304C0F"/>
    <w:rsid w:val="00305965"/>
    <w:rsid w:val="00320136"/>
    <w:rsid w:val="003467C7"/>
    <w:rsid w:val="003523BA"/>
    <w:rsid w:val="00375FBC"/>
    <w:rsid w:val="00383593"/>
    <w:rsid w:val="00392B7A"/>
    <w:rsid w:val="003A463E"/>
    <w:rsid w:val="003A5657"/>
    <w:rsid w:val="003C238C"/>
    <w:rsid w:val="003C5418"/>
    <w:rsid w:val="003E52F0"/>
    <w:rsid w:val="003F236E"/>
    <w:rsid w:val="004104ED"/>
    <w:rsid w:val="004109A1"/>
    <w:rsid w:val="00452B8D"/>
    <w:rsid w:val="0046109F"/>
    <w:rsid w:val="0046319C"/>
    <w:rsid w:val="00465661"/>
    <w:rsid w:val="00471DC5"/>
    <w:rsid w:val="00474944"/>
    <w:rsid w:val="00474AD4"/>
    <w:rsid w:val="004815D0"/>
    <w:rsid w:val="00485155"/>
    <w:rsid w:val="004911EC"/>
    <w:rsid w:val="004B0CF6"/>
    <w:rsid w:val="004C036D"/>
    <w:rsid w:val="004F57BD"/>
    <w:rsid w:val="00506BA8"/>
    <w:rsid w:val="00540C3C"/>
    <w:rsid w:val="005459AE"/>
    <w:rsid w:val="00547846"/>
    <w:rsid w:val="00551522"/>
    <w:rsid w:val="00554638"/>
    <w:rsid w:val="005817FD"/>
    <w:rsid w:val="005943C6"/>
    <w:rsid w:val="005D552D"/>
    <w:rsid w:val="005F259A"/>
    <w:rsid w:val="006221C4"/>
    <w:rsid w:val="00635190"/>
    <w:rsid w:val="00653F8E"/>
    <w:rsid w:val="00660E5A"/>
    <w:rsid w:val="0068480F"/>
    <w:rsid w:val="00693100"/>
    <w:rsid w:val="0069376B"/>
    <w:rsid w:val="006F640B"/>
    <w:rsid w:val="006F6DB0"/>
    <w:rsid w:val="00747314"/>
    <w:rsid w:val="00761F71"/>
    <w:rsid w:val="007620AF"/>
    <w:rsid w:val="00767C87"/>
    <w:rsid w:val="0077281D"/>
    <w:rsid w:val="007904D4"/>
    <w:rsid w:val="007905C1"/>
    <w:rsid w:val="0079302C"/>
    <w:rsid w:val="007C162E"/>
    <w:rsid w:val="007D067C"/>
    <w:rsid w:val="007F03D3"/>
    <w:rsid w:val="00802C22"/>
    <w:rsid w:val="00804D57"/>
    <w:rsid w:val="00813E90"/>
    <w:rsid w:val="0081767D"/>
    <w:rsid w:val="00823785"/>
    <w:rsid w:val="00824687"/>
    <w:rsid w:val="008336E5"/>
    <w:rsid w:val="00841F80"/>
    <w:rsid w:val="00855C27"/>
    <w:rsid w:val="00867B8E"/>
    <w:rsid w:val="008916BF"/>
    <w:rsid w:val="00891CA8"/>
    <w:rsid w:val="00893F39"/>
    <w:rsid w:val="008A26D7"/>
    <w:rsid w:val="008A7579"/>
    <w:rsid w:val="008B4EE4"/>
    <w:rsid w:val="008C145E"/>
    <w:rsid w:val="008C3A8C"/>
    <w:rsid w:val="008C5490"/>
    <w:rsid w:val="008D4E3E"/>
    <w:rsid w:val="008E5053"/>
    <w:rsid w:val="00903694"/>
    <w:rsid w:val="00945703"/>
    <w:rsid w:val="0095309D"/>
    <w:rsid w:val="00960658"/>
    <w:rsid w:val="0096547F"/>
    <w:rsid w:val="00972EBC"/>
    <w:rsid w:val="009A7399"/>
    <w:rsid w:val="009C25B3"/>
    <w:rsid w:val="009D6649"/>
    <w:rsid w:val="009F6CB7"/>
    <w:rsid w:val="00A045E0"/>
    <w:rsid w:val="00A10EB5"/>
    <w:rsid w:val="00A23549"/>
    <w:rsid w:val="00A2508B"/>
    <w:rsid w:val="00A408C6"/>
    <w:rsid w:val="00A40E74"/>
    <w:rsid w:val="00A47345"/>
    <w:rsid w:val="00A60FBE"/>
    <w:rsid w:val="00A617AF"/>
    <w:rsid w:val="00A6342D"/>
    <w:rsid w:val="00A80142"/>
    <w:rsid w:val="00AA37C8"/>
    <w:rsid w:val="00AD0CEC"/>
    <w:rsid w:val="00AF67CC"/>
    <w:rsid w:val="00B159B9"/>
    <w:rsid w:val="00B161C9"/>
    <w:rsid w:val="00B161D9"/>
    <w:rsid w:val="00B25C71"/>
    <w:rsid w:val="00B32E08"/>
    <w:rsid w:val="00B662F6"/>
    <w:rsid w:val="00B872D2"/>
    <w:rsid w:val="00BA7312"/>
    <w:rsid w:val="00BB0A0A"/>
    <w:rsid w:val="00BC5861"/>
    <w:rsid w:val="00BD69E0"/>
    <w:rsid w:val="00C1497E"/>
    <w:rsid w:val="00C4050F"/>
    <w:rsid w:val="00C4160E"/>
    <w:rsid w:val="00C54879"/>
    <w:rsid w:val="00C5788F"/>
    <w:rsid w:val="00C8397C"/>
    <w:rsid w:val="00C924F5"/>
    <w:rsid w:val="00CB61FA"/>
    <w:rsid w:val="00CC1403"/>
    <w:rsid w:val="00CC1EF7"/>
    <w:rsid w:val="00CD0B09"/>
    <w:rsid w:val="00CE5AE8"/>
    <w:rsid w:val="00D05EE3"/>
    <w:rsid w:val="00D0601C"/>
    <w:rsid w:val="00D325A2"/>
    <w:rsid w:val="00D66912"/>
    <w:rsid w:val="00D93F31"/>
    <w:rsid w:val="00DA4109"/>
    <w:rsid w:val="00DA4B35"/>
    <w:rsid w:val="00DB6131"/>
    <w:rsid w:val="00DD23B2"/>
    <w:rsid w:val="00DF046F"/>
    <w:rsid w:val="00DF50CE"/>
    <w:rsid w:val="00E02440"/>
    <w:rsid w:val="00E24BC5"/>
    <w:rsid w:val="00E275B6"/>
    <w:rsid w:val="00E37CA4"/>
    <w:rsid w:val="00E508FC"/>
    <w:rsid w:val="00E54C78"/>
    <w:rsid w:val="00E751DC"/>
    <w:rsid w:val="00E84E44"/>
    <w:rsid w:val="00E97EF1"/>
    <w:rsid w:val="00EA7FDB"/>
    <w:rsid w:val="00EB46AA"/>
    <w:rsid w:val="00EC6B71"/>
    <w:rsid w:val="00F03D20"/>
    <w:rsid w:val="00F072AD"/>
    <w:rsid w:val="00F07B9B"/>
    <w:rsid w:val="00F13FD8"/>
    <w:rsid w:val="00F34F0B"/>
    <w:rsid w:val="00F57BA4"/>
    <w:rsid w:val="00F57EEC"/>
    <w:rsid w:val="00F74122"/>
    <w:rsid w:val="00F757B2"/>
    <w:rsid w:val="00F75E00"/>
    <w:rsid w:val="00F94DF9"/>
    <w:rsid w:val="00FA6B68"/>
    <w:rsid w:val="00FB7C3B"/>
    <w:rsid w:val="00FC56CF"/>
    <w:rsid w:val="00FE3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66E169-D794-4CDA-9519-D5BC7F5B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3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943C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2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2EB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8916B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E0244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6381&amp;dst=100868&amp;field=134&amp;date=24.09.2025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50185&amp;dst=776&amp;field=134&amp;date=24.09.2025" TargetMode="External"/><Relationship Id="rId12" Type="http://schemas.openxmlformats.org/officeDocument/2006/relationships/hyperlink" Target="consultantplus://offline/ref=4ADC405CC84F901E1137FD6B77DDD2724CD919361ECAD050EEB0DB0F39D5900681154BCDF40498300693FB3A98FFC32B7BCCED8ECA5F6C23Y86F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0185&amp;dst=11122&amp;field=134&amp;date=24.09.2025" TargetMode="External"/><Relationship Id="rId11" Type="http://schemas.openxmlformats.org/officeDocument/2006/relationships/hyperlink" Target="https://its.1c.ru/db/content/bgubud/src/110107_%D0%BF_%D0%BA%D0%BE%D0%BC%D0%B8%D1%81%D1%81%D0%B8%D1%8F_%D0%B1%D1%83_bgu10.htm" TargetMode="External"/><Relationship Id="rId5" Type="http://schemas.openxmlformats.org/officeDocument/2006/relationships/hyperlink" Target="consultantplus://offline/ref=73E9E75C5B83898B2AC8309AC440E33676D473C1BACB3CD1326103350D0A705EFE5BD0FF65502EAA40F23B49015D56613E024A51D7D6D909DAx8F" TargetMode="External"/><Relationship Id="rId10" Type="http://schemas.openxmlformats.org/officeDocument/2006/relationships/hyperlink" Target="https://its.1c.ru/db/content/bgubud/src/110107_%D0%BF_%D0%BA%D0%BE%D0%BC%D0%B8%D1%81%D1%81%D0%B8%D1%8F_%D0%B1%D1%83_bgu10.htm" TargetMode="External"/><Relationship Id="rId4" Type="http://schemas.openxmlformats.org/officeDocument/2006/relationships/hyperlink" Target="consultantplus://offline/ref=DD7EF84B8FCF6E1EC219D6880D770741820AA28C07CF385845F2493ED21AD69861048472F6B17FB56E697050639364F65A651C72BAwEw6F" TargetMode="External"/><Relationship Id="rId9" Type="http://schemas.openxmlformats.org/officeDocument/2006/relationships/hyperlink" Target="https://its.1c.ru/db/content/bgubud/src/110107_%D0%BF_%D0%BA%D0%BE%D0%BC%D0%B8%D1%81%D1%81%D0%B8%D1%8F_%D0%B1%D1%83_bgu10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Никулина Ирина Евгеньевна</dc:creator>
  <cp:lastModifiedBy>Никулина Ирина Евгеньевна</cp:lastModifiedBy>
  <cp:revision>5</cp:revision>
  <cp:lastPrinted>2022-06-10T12:23:00Z</cp:lastPrinted>
  <dcterms:created xsi:type="dcterms:W3CDTF">2025-09-26T04:18:00Z</dcterms:created>
  <dcterms:modified xsi:type="dcterms:W3CDTF">2025-09-26T04:24:00Z</dcterms:modified>
</cp:coreProperties>
</file>